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C8B9D3E" w14:textId="77777777" w:rsidR="000B56F3" w:rsidRDefault="000B56F3">
      <w:pPr>
        <w:spacing w:after="0" w:line="240" w:lineRule="auto"/>
        <w:jc w:val="both"/>
        <w:rPr>
          <w:rFonts w:ascii="Times New Roman" w:hAnsi="Times New Roman" w:cs="Times New Roman"/>
          <w:b/>
          <w:bCs/>
          <w:sz w:val="24"/>
          <w:szCs w:val="24"/>
        </w:rPr>
      </w:pPr>
    </w:p>
    <w:p w14:paraId="031C1CE2" w14:textId="77777777" w:rsidR="000B56F3" w:rsidRDefault="000B56F3">
      <w:pPr>
        <w:spacing w:after="0" w:line="240" w:lineRule="auto"/>
        <w:jc w:val="both"/>
        <w:rPr>
          <w:rFonts w:ascii="Times New Roman" w:hAnsi="Times New Roman" w:cs="Times New Roman"/>
          <w:b/>
          <w:bCs/>
          <w:sz w:val="24"/>
          <w:szCs w:val="24"/>
        </w:rPr>
      </w:pPr>
    </w:p>
    <w:p w14:paraId="18892C77" w14:textId="77777777" w:rsidR="0018042F" w:rsidRDefault="0018042F">
      <w:pPr>
        <w:spacing w:after="0" w:line="240" w:lineRule="auto"/>
        <w:jc w:val="both"/>
        <w:rPr>
          <w:rFonts w:ascii="Times New Roman" w:hAnsi="Times New Roman" w:cs="Times New Roman"/>
          <w:b/>
          <w:bCs/>
          <w:sz w:val="24"/>
          <w:szCs w:val="24"/>
          <w:lang w:val="uz-Cyrl-UZ"/>
        </w:rPr>
      </w:pPr>
    </w:p>
    <w:p w14:paraId="688CB6E8" w14:textId="012A4E0C" w:rsidR="000B56F3" w:rsidRPr="00E12C74" w:rsidRDefault="008E1EDD" w:rsidP="00691747">
      <w:pPr>
        <w:spacing w:after="0" w:line="240" w:lineRule="auto"/>
        <w:jc w:val="center"/>
        <w:rPr>
          <w:rFonts w:ascii="Times New Roman" w:hAnsi="Times New Roman" w:cs="Times New Roman"/>
          <w:b/>
          <w:bCs/>
          <w:sz w:val="28"/>
          <w:szCs w:val="28"/>
          <w:lang w:val="uz-Cyrl-UZ"/>
        </w:rPr>
      </w:pPr>
      <w:r w:rsidRPr="00E12C74">
        <w:rPr>
          <w:rFonts w:ascii="Times New Roman" w:hAnsi="Times New Roman" w:cs="Times New Roman"/>
          <w:b/>
          <w:bCs/>
          <w:sz w:val="28"/>
          <w:szCs w:val="28"/>
          <w:lang w:val="uz-Cyrl-UZ"/>
        </w:rPr>
        <w:t xml:space="preserve">Давлат тиббий суғуртаси жамғармасининг 11.07.24 йил 15-сонли </w:t>
      </w:r>
      <w:r w:rsidR="0070539A" w:rsidRPr="00E12C74">
        <w:rPr>
          <w:rFonts w:ascii="Times New Roman" w:hAnsi="Times New Roman" w:cs="Times New Roman"/>
          <w:b/>
          <w:bCs/>
          <w:sz w:val="28"/>
          <w:szCs w:val="28"/>
          <w:lang w:val="uz-Cyrl-UZ"/>
        </w:rPr>
        <w:t xml:space="preserve">       </w:t>
      </w:r>
      <w:r w:rsidRPr="00E12C74">
        <w:rPr>
          <w:rFonts w:ascii="Times New Roman" w:hAnsi="Times New Roman" w:cs="Times New Roman"/>
          <w:b/>
          <w:bCs/>
          <w:sz w:val="28"/>
          <w:szCs w:val="28"/>
          <w:lang w:val="uz-Cyrl-UZ"/>
        </w:rPr>
        <w:t>БАЁНИ</w:t>
      </w:r>
      <w:r w:rsidR="0070539A" w:rsidRPr="00E12C74">
        <w:rPr>
          <w:rFonts w:ascii="Times New Roman" w:hAnsi="Times New Roman" w:cs="Times New Roman"/>
          <w:b/>
          <w:bCs/>
          <w:sz w:val="28"/>
          <w:szCs w:val="28"/>
          <w:lang w:val="uz-Cyrl-UZ"/>
        </w:rPr>
        <w:t xml:space="preserve">  </w:t>
      </w:r>
      <w:r w:rsidRPr="00E12C74">
        <w:rPr>
          <w:rFonts w:ascii="Times New Roman" w:hAnsi="Times New Roman" w:cs="Times New Roman"/>
          <w:b/>
          <w:bCs/>
          <w:sz w:val="28"/>
          <w:szCs w:val="28"/>
          <w:lang w:val="uz-Cyrl-UZ"/>
        </w:rPr>
        <w:t>ижроси бўйича</w:t>
      </w:r>
    </w:p>
    <w:p w14:paraId="7951D3F2" w14:textId="77777777" w:rsidR="000B56F3" w:rsidRPr="00E12C74" w:rsidRDefault="000B56F3">
      <w:pPr>
        <w:spacing w:after="0"/>
        <w:ind w:left="3540"/>
        <w:jc w:val="both"/>
        <w:rPr>
          <w:rFonts w:ascii="Times New Roman" w:hAnsi="Times New Roman" w:cs="Times New Roman"/>
          <w:b/>
          <w:bCs/>
          <w:sz w:val="24"/>
          <w:szCs w:val="24"/>
          <w:lang w:val="uz-Cyrl-UZ"/>
        </w:rPr>
      </w:pPr>
    </w:p>
    <w:p w14:paraId="533CF0CF" w14:textId="77777777" w:rsidR="000B56F3" w:rsidRPr="00E12C74" w:rsidRDefault="008E1EDD">
      <w:pPr>
        <w:spacing w:after="0"/>
        <w:ind w:left="3540"/>
        <w:jc w:val="both"/>
        <w:rPr>
          <w:rFonts w:ascii="Times New Roman" w:hAnsi="Times New Roman" w:cs="Times New Roman"/>
          <w:b/>
          <w:sz w:val="24"/>
          <w:szCs w:val="24"/>
          <w:lang w:val="uz-Cyrl-UZ"/>
        </w:rPr>
      </w:pPr>
      <w:r w:rsidRPr="00E12C74">
        <w:rPr>
          <w:rFonts w:ascii="Times New Roman" w:hAnsi="Times New Roman" w:cs="Times New Roman"/>
          <w:b/>
          <w:bCs/>
          <w:sz w:val="24"/>
          <w:szCs w:val="24"/>
          <w:lang w:val="uz-Cyrl-UZ"/>
        </w:rPr>
        <w:t>МАЪЛУМОТ</w:t>
      </w:r>
      <w:r w:rsidRPr="00E12C74">
        <w:rPr>
          <w:rFonts w:ascii="Times New Roman" w:hAnsi="Times New Roman" w:cs="Times New Roman"/>
          <w:b/>
          <w:sz w:val="24"/>
          <w:szCs w:val="24"/>
          <w:lang w:val="uz-Cyrl-UZ"/>
        </w:rPr>
        <w:t xml:space="preserve">                                                                                                                             </w:t>
      </w:r>
    </w:p>
    <w:p w14:paraId="63EF25D1" w14:textId="4CA2EF51" w:rsidR="000B56F3" w:rsidRPr="00E12C74" w:rsidRDefault="008E1EDD">
      <w:pPr>
        <w:spacing w:after="0"/>
        <w:ind w:left="3540"/>
        <w:jc w:val="both"/>
        <w:rPr>
          <w:rFonts w:ascii="Times New Roman" w:hAnsi="Times New Roman" w:cs="Times New Roman"/>
          <w:b/>
          <w:sz w:val="24"/>
          <w:szCs w:val="24"/>
          <w:lang w:val="uz-Cyrl-UZ"/>
        </w:rPr>
      </w:pPr>
      <w:r w:rsidRPr="00E12C74">
        <w:rPr>
          <w:rFonts w:ascii="Times New Roman" w:hAnsi="Times New Roman" w:cs="Times New Roman"/>
          <w:b/>
          <w:sz w:val="24"/>
          <w:szCs w:val="24"/>
          <w:lang w:val="uz-Cyrl-UZ"/>
        </w:rPr>
        <w:t xml:space="preserve">                                                                </w:t>
      </w:r>
      <w:r w:rsidR="0042711C" w:rsidRPr="00E12C74">
        <w:rPr>
          <w:rFonts w:ascii="Times New Roman" w:hAnsi="Times New Roman" w:cs="Times New Roman"/>
          <w:b/>
          <w:sz w:val="24"/>
          <w:szCs w:val="24"/>
          <w:lang w:val="uz-Cyrl-UZ"/>
        </w:rPr>
        <w:t>16</w:t>
      </w:r>
      <w:r w:rsidR="003B5037" w:rsidRPr="00E12C74">
        <w:rPr>
          <w:rFonts w:ascii="Times New Roman" w:hAnsi="Times New Roman" w:cs="Times New Roman"/>
          <w:b/>
          <w:sz w:val="24"/>
          <w:szCs w:val="24"/>
          <w:lang w:val="uz-Cyrl-UZ"/>
        </w:rPr>
        <w:t>.</w:t>
      </w:r>
      <w:r w:rsidR="0042711C" w:rsidRPr="00E12C74">
        <w:rPr>
          <w:rFonts w:ascii="Times New Roman" w:hAnsi="Times New Roman" w:cs="Times New Roman"/>
          <w:b/>
          <w:sz w:val="24"/>
          <w:szCs w:val="24"/>
          <w:lang w:val="uz-Cyrl-UZ"/>
        </w:rPr>
        <w:t>2</w:t>
      </w:r>
      <w:r w:rsidR="00E12B81" w:rsidRPr="00E12C74">
        <w:rPr>
          <w:rFonts w:ascii="Times New Roman" w:hAnsi="Times New Roman" w:cs="Times New Roman"/>
          <w:b/>
          <w:sz w:val="24"/>
          <w:szCs w:val="24"/>
          <w:lang w:val="uz-Cyrl-UZ"/>
        </w:rPr>
        <w:t>0</w:t>
      </w:r>
      <w:r w:rsidR="003B5037" w:rsidRPr="00E12C74">
        <w:rPr>
          <w:rFonts w:ascii="Times New Roman" w:hAnsi="Times New Roman" w:cs="Times New Roman"/>
          <w:b/>
          <w:sz w:val="24"/>
          <w:szCs w:val="24"/>
          <w:lang w:val="uz-Cyrl-UZ"/>
        </w:rPr>
        <w:t>.</w:t>
      </w:r>
      <w:r w:rsidR="00A57EF7" w:rsidRPr="00E12C74">
        <w:rPr>
          <w:rFonts w:ascii="Times New Roman" w:hAnsi="Times New Roman" w:cs="Times New Roman"/>
          <w:b/>
          <w:sz w:val="24"/>
          <w:szCs w:val="24"/>
          <w:lang w:val="uz-Cyrl-UZ"/>
        </w:rPr>
        <w:t xml:space="preserve"> </w:t>
      </w:r>
      <w:r w:rsidR="00A253C3" w:rsidRPr="00E12C74">
        <w:rPr>
          <w:rFonts w:ascii="Times New Roman" w:hAnsi="Times New Roman" w:cs="Times New Roman"/>
          <w:b/>
          <w:sz w:val="24"/>
          <w:szCs w:val="24"/>
          <w:lang w:val="uz-Cyrl-UZ"/>
        </w:rPr>
        <w:t>0</w:t>
      </w:r>
      <w:r w:rsidR="00E12B81" w:rsidRPr="00E12C74">
        <w:rPr>
          <w:rFonts w:ascii="Times New Roman" w:hAnsi="Times New Roman" w:cs="Times New Roman"/>
          <w:b/>
          <w:sz w:val="24"/>
          <w:szCs w:val="24"/>
          <w:lang w:val="uz-Cyrl-UZ"/>
        </w:rPr>
        <w:t>2</w:t>
      </w:r>
      <w:r w:rsidR="00A253C3" w:rsidRPr="00E12C74">
        <w:rPr>
          <w:rFonts w:ascii="Times New Roman" w:hAnsi="Times New Roman" w:cs="Times New Roman"/>
          <w:b/>
          <w:sz w:val="24"/>
          <w:szCs w:val="24"/>
          <w:lang w:val="uz-Cyrl-UZ"/>
        </w:rPr>
        <w:t>.</w:t>
      </w:r>
      <w:r w:rsidRPr="00E12C74">
        <w:rPr>
          <w:rFonts w:ascii="Times New Roman" w:hAnsi="Times New Roman" w:cs="Times New Roman"/>
          <w:b/>
          <w:sz w:val="24"/>
          <w:szCs w:val="24"/>
          <w:lang w:val="uz-Cyrl-UZ"/>
        </w:rPr>
        <w:t>202</w:t>
      </w:r>
      <w:r w:rsidR="00E12B81" w:rsidRPr="00E12C74">
        <w:rPr>
          <w:rFonts w:ascii="Times New Roman" w:hAnsi="Times New Roman" w:cs="Times New Roman"/>
          <w:b/>
          <w:sz w:val="24"/>
          <w:szCs w:val="24"/>
          <w:lang w:val="uz-Cyrl-UZ"/>
        </w:rPr>
        <w:t>6</w:t>
      </w:r>
      <w:r w:rsidRPr="00E12C74">
        <w:rPr>
          <w:rFonts w:ascii="Times New Roman" w:hAnsi="Times New Roman" w:cs="Times New Roman"/>
          <w:b/>
          <w:sz w:val="24"/>
          <w:szCs w:val="24"/>
          <w:lang w:val="uz-Cyrl-UZ"/>
        </w:rPr>
        <w:t xml:space="preserve"> йил      </w:t>
      </w:r>
      <w:bookmarkStart w:id="0" w:name="_Hlk177133950"/>
      <w:r w:rsidRPr="00E12C74">
        <w:rPr>
          <w:rFonts w:ascii="Times New Roman" w:hAnsi="Times New Roman" w:cs="Times New Roman"/>
          <w:sz w:val="24"/>
          <w:szCs w:val="24"/>
          <w:lang w:val="uz-Cyrl-UZ"/>
        </w:rPr>
        <w:t xml:space="preserve">        </w:t>
      </w:r>
      <w:bookmarkStart w:id="1" w:name="_Hlk178960814"/>
    </w:p>
    <w:p w14:paraId="688A9CFD" w14:textId="68BEF5F4" w:rsidR="000B56F3" w:rsidRPr="00E12C74" w:rsidRDefault="008E1EDD">
      <w:pPr>
        <w:spacing w:after="0"/>
        <w:jc w:val="both"/>
        <w:rPr>
          <w:rFonts w:ascii="Times New Roman" w:hAnsi="Times New Roman" w:cs="Times New Roman"/>
          <w:sz w:val="24"/>
          <w:szCs w:val="24"/>
          <w:lang w:val="uz-Cyrl-UZ"/>
        </w:rPr>
      </w:pPr>
      <w:bookmarkStart w:id="2" w:name="_Hlk177740877"/>
      <w:bookmarkEnd w:id="1"/>
      <w:r w:rsidRPr="00E12C74">
        <w:rPr>
          <w:rFonts w:ascii="Times New Roman" w:hAnsi="Times New Roman" w:cs="Times New Roman"/>
          <w:sz w:val="24"/>
          <w:szCs w:val="24"/>
          <w:lang w:val="uz-Cyrl-UZ"/>
        </w:rPr>
        <w:t xml:space="preserve">       </w:t>
      </w:r>
    </w:p>
    <w:p w14:paraId="7FA053F8" w14:textId="720C0F5E" w:rsidR="0042711C" w:rsidRPr="00E12C74" w:rsidRDefault="00453276" w:rsidP="0042711C">
      <w:pPr>
        <w:ind w:right="4"/>
        <w:rPr>
          <w:rFonts w:ascii="Times New Roman" w:hAnsi="Times New Roman" w:cs="Times New Roman"/>
          <w:b/>
          <w:bCs/>
          <w:lang w:val="uz-Cyrl-UZ"/>
        </w:rPr>
      </w:pPr>
      <w:bookmarkStart w:id="3" w:name="_Hlk209797559"/>
      <w:bookmarkEnd w:id="2"/>
      <w:r w:rsidRPr="00E12C74">
        <w:rPr>
          <w:rFonts w:ascii="Times New Roman" w:hAnsi="Times New Roman" w:cs="Times New Roman"/>
          <w:b/>
          <w:lang w:val="uz-Cyrl-UZ" w:eastAsia="ru-RU"/>
        </w:rPr>
        <w:t xml:space="preserve">Жорий йилнинг </w:t>
      </w:r>
      <w:r w:rsidR="0042711C" w:rsidRPr="00E12C74">
        <w:rPr>
          <w:rFonts w:ascii="Times New Roman" w:hAnsi="Times New Roman" w:cs="Times New Roman"/>
          <w:b/>
          <w:lang w:val="uz-Cyrl-UZ" w:eastAsia="ru-RU"/>
        </w:rPr>
        <w:t>16</w:t>
      </w:r>
      <w:r w:rsidRPr="00E12C74">
        <w:rPr>
          <w:rFonts w:ascii="Times New Roman" w:hAnsi="Times New Roman" w:cs="Times New Roman"/>
          <w:b/>
          <w:lang w:val="uz-Cyrl-UZ" w:eastAsia="ru-RU"/>
        </w:rPr>
        <w:t>.0</w:t>
      </w:r>
      <w:r w:rsidR="00E12B81" w:rsidRPr="00E12C74">
        <w:rPr>
          <w:rFonts w:ascii="Times New Roman" w:hAnsi="Times New Roman" w:cs="Times New Roman"/>
          <w:b/>
          <w:lang w:val="uz-Cyrl-UZ" w:eastAsia="ru-RU"/>
        </w:rPr>
        <w:t>2</w:t>
      </w:r>
      <w:r w:rsidRPr="00E12C74">
        <w:rPr>
          <w:rFonts w:ascii="Times New Roman" w:hAnsi="Times New Roman" w:cs="Times New Roman"/>
          <w:b/>
          <w:lang w:val="uz-Cyrl-UZ" w:eastAsia="ru-RU"/>
        </w:rPr>
        <w:t>.2026 йил куни</w:t>
      </w:r>
      <w:bookmarkEnd w:id="3"/>
      <w:r w:rsidR="0042711C" w:rsidRPr="00E12C74">
        <w:rPr>
          <w:rFonts w:ascii="Times New Roman" w:hAnsi="Times New Roman" w:cs="Times New Roman"/>
          <w:b/>
          <w:lang w:val="uz-Cyrl-UZ" w:eastAsia="ru-RU"/>
        </w:rPr>
        <w:t>:</w:t>
      </w:r>
      <w:r w:rsidR="0042711C" w:rsidRPr="00E12C74">
        <w:rPr>
          <w:rFonts w:ascii="Times New Roman" w:hAnsi="Times New Roman" w:cs="Times New Roman"/>
          <w:lang w:val="uz-Cyrl-UZ" w:eastAsia="ru-RU"/>
        </w:rPr>
        <w:t xml:space="preserve"> </w:t>
      </w:r>
      <w:r w:rsidR="0042711C" w:rsidRPr="00E12C74">
        <w:rPr>
          <w:rFonts w:ascii="Times New Roman" w:hAnsi="Times New Roman" w:cs="Times New Roman"/>
          <w:noProof/>
          <w:lang w:val="uz-Cyrl-UZ" w:eastAsia="ru-RU"/>
        </w:rPr>
        <w:t>Ўзбекистон Республикаси Президентининг 2021 йил 28 июлдаги "Соғлиқни сақлаш сохасида ихтисослаштирилган тиббий ёрдам кўрсатиш тизимини янада такомиллаштириш чора тадбирлари  тўғрисида"ги ПК-5199 сонли қарорини вилоятда бажарилиши бўйича ихтисослаштирилган муассасаларида имтиёзли тоифага кирувчи  беморлар даволаниши ва стационардан даволаниб чиқганлиги туғрисида ДТСЖга хисобот тақдим этилмоқда.</w:t>
      </w:r>
    </w:p>
    <w:p w14:paraId="50C735E1" w14:textId="77696557" w:rsidR="0042711C" w:rsidRPr="00E12C74" w:rsidRDefault="0042711C" w:rsidP="0042711C">
      <w:pPr>
        <w:ind w:right="4"/>
        <w:jc w:val="both"/>
        <w:rPr>
          <w:rFonts w:ascii="Times New Roman" w:hAnsi="Times New Roman" w:cs="Times New Roman"/>
          <w:noProof/>
          <w:lang w:val="uz-Cyrl-UZ" w:eastAsia="ru-RU"/>
        </w:rPr>
      </w:pPr>
      <w:r w:rsidRPr="00E12C74">
        <w:rPr>
          <w:rFonts w:ascii="Times New Roman" w:hAnsi="Times New Roman" w:cs="Times New Roman"/>
          <w:lang w:val="uz-Cyrl-UZ" w:eastAsia="ru-RU"/>
        </w:rPr>
        <w:t xml:space="preserve">2026 йил учун тузилган шартномаларга мувофиқ  тиббиёт муассасаларини тегишли шахсий ҳисобварақларига ўтказиш учун  жорий йил февраль ойи   5-15% олдиндан тўлов жами: 11 892 012,2 минг сўмлик  тайинлаш сертификат тайёрланиб жамғармага тақдим этилди. Ушбу тайёрланган сертификатларга асосан Узасбо2 дастурига  юридик мажбуриятлар ва тўлов топшириқномалари киритилди. </w:t>
      </w:r>
    </w:p>
    <w:p w14:paraId="299E8119" w14:textId="0D9F1427" w:rsidR="0042711C" w:rsidRPr="00E12C74" w:rsidRDefault="0042711C" w:rsidP="0042711C">
      <w:pPr>
        <w:pStyle w:val="a6"/>
        <w:ind w:left="0" w:right="4"/>
        <w:jc w:val="both"/>
        <w:rPr>
          <w:rFonts w:ascii="Times New Roman" w:hAnsi="Times New Roman" w:cs="Times New Roman"/>
          <w:lang w:val="uz-Cyrl-UZ" w:eastAsia="ru-RU"/>
        </w:rPr>
      </w:pPr>
      <w:r w:rsidRPr="00E12C74">
        <w:rPr>
          <w:rFonts w:ascii="Times New Roman" w:hAnsi="Times New Roman" w:cs="Times New Roman"/>
          <w:lang w:val="uz-Cyrl-UZ" w:eastAsia="ru-RU"/>
        </w:rPr>
        <w:t>Қашқадарё вилоятидаги 120 та тиббиёт муассасаларига 2026 йил Февраль ойида  ўтказиб берилган</w:t>
      </w:r>
      <w:r w:rsidRPr="00E12C74">
        <w:rPr>
          <w:rFonts w:ascii="Times New Roman" w:hAnsi="Times New Roman" w:cs="Times New Roman"/>
          <w:lang w:val="uz-Cyrl-UZ" w:eastAsia="ru-RU"/>
        </w:rPr>
        <w:t xml:space="preserve"> </w:t>
      </w:r>
      <w:r w:rsidRPr="00E12C74">
        <w:rPr>
          <w:rFonts w:ascii="Times New Roman" w:hAnsi="Times New Roman" w:cs="Times New Roman"/>
          <w:lang w:val="uz-Cyrl-UZ" w:eastAsia="ru-RU"/>
        </w:rPr>
        <w:t>маблағларни  Узасбо 2 дастурида бажарилган ишлар далолатномаси киритилиб , харажатга олинди,</w:t>
      </w:r>
    </w:p>
    <w:p w14:paraId="78F6B0A2" w14:textId="27FF3B13" w:rsidR="0042711C" w:rsidRPr="00E12C74" w:rsidRDefault="0042711C" w:rsidP="0042711C">
      <w:pPr>
        <w:rPr>
          <w:rFonts w:ascii="Times New Roman" w:hAnsi="Times New Roman" w:cs="Times New Roman"/>
          <w:bCs/>
          <w:lang w:val="uz-Cyrl-UZ" w:eastAsia="ru-RU"/>
        </w:rPr>
      </w:pPr>
      <w:r w:rsidRPr="00E12C74">
        <w:rPr>
          <w:rFonts w:ascii="Times New Roman" w:hAnsi="Times New Roman" w:cs="Times New Roman"/>
          <w:bCs/>
          <w:lang w:val="uz-Cyrl-UZ" w:eastAsia="ru-RU"/>
        </w:rPr>
        <w:t xml:space="preserve"> Жорий йилнинг 16.02.2026 йил куни  ДТСЖ Кашкадарё вилояти ҳудудий бўлинмаси ходимлари томонидан РИДваКИАТМ Қашқадарё филиалида Ўзбекистон Республикаси Президентининг 2024 йил 5 сентябрдаги ПҚ-311 сонли Қарори ва ССВнинг 2024 йил 23 январдаги № 17-сонли буйруғи 13,14,15,16,17 иловаларини бажариш мақсадида даволанган беморлар ҳолати бўйича топширилган хисоботларни  МКБ-10 (ХКТ-10)нинг  муаъян синфларига киритилган ташхислар (касалликлар) бўйича хаққонийлиги,  клиник-протокол ва стандартлар асосида хужжатлар юритилиши  хамда  ССВ нинг 14.03.2025 йилдаги  67а-сон буйруғига асосан кўрсатилаётган тиббий хизматлар сифатини баҳолаш тадбирлари буйича мониторинг ўтказилмоқда .</w:t>
      </w:r>
    </w:p>
    <w:p w14:paraId="058A03C6" w14:textId="110755E4" w:rsidR="0042711C" w:rsidRPr="00E12C74" w:rsidRDefault="0042711C" w:rsidP="0042711C">
      <w:pPr>
        <w:rPr>
          <w:rFonts w:ascii="Times New Roman" w:hAnsi="Times New Roman" w:cs="Times New Roman"/>
          <w:noProof/>
          <w:lang w:val="uz-Cyrl-UZ" w:eastAsia="ru-RU"/>
        </w:rPr>
      </w:pPr>
      <w:r w:rsidRPr="00E12C74">
        <w:rPr>
          <w:rFonts w:ascii="Times New Roman" w:hAnsi="Times New Roman" w:cs="Times New Roman"/>
          <w:noProof/>
          <w:lang w:val="uz-Cyrl-UZ" w:eastAsia="ru-RU"/>
        </w:rPr>
        <w:t>Жорий йилнинг 16.02.2026 йил куни Тасдиқланган 703,5 млн ва 58,5 млн сўмлик жами 762,0 млн сўмлик сертификат асосида дорихоналарга маблағ ўтказиш учун Uzasbo дастурида  юридик мажбуриятлар шакллантирилди, ҳамда  тўлов топшириқномалари орқали дорихоналар ҳисоб рақамларига маблағлар ўтказиб берилди. 2026 йил январ ойида Реимбурсация дастури асосида берилган 28 та ХПН даги  дори воситалари миқдори ва суммаси бўйича туман (шаҳар) лар кесимида маълумот тайёрланиб Реимбурсация бўлимига тақдим этилди.</w:t>
      </w:r>
    </w:p>
    <w:p w14:paraId="3C33099E" w14:textId="49DBC169" w:rsidR="0042711C" w:rsidRPr="00E12C74" w:rsidRDefault="0042711C" w:rsidP="0042711C">
      <w:pPr>
        <w:ind w:right="4"/>
        <w:rPr>
          <w:rFonts w:ascii="Times New Roman" w:hAnsi="Times New Roman" w:cs="Times New Roman"/>
          <w:b/>
          <w:bCs/>
          <w:lang w:val="uz-Cyrl-UZ"/>
        </w:rPr>
      </w:pPr>
      <w:r w:rsidRPr="00E12C74">
        <w:rPr>
          <w:rFonts w:ascii="Times New Roman" w:hAnsi="Times New Roman" w:cs="Times New Roman"/>
          <w:b/>
          <w:lang w:val="uz-Cyrl-UZ" w:eastAsia="ru-RU"/>
        </w:rPr>
        <w:t>Жорий йилнинг 1</w:t>
      </w:r>
      <w:r w:rsidRPr="00E12C74">
        <w:rPr>
          <w:rFonts w:ascii="Times New Roman" w:hAnsi="Times New Roman" w:cs="Times New Roman"/>
          <w:b/>
          <w:lang w:val="uz-Cyrl-UZ" w:eastAsia="ru-RU"/>
        </w:rPr>
        <w:t>7</w:t>
      </w:r>
      <w:r w:rsidRPr="00E12C74">
        <w:rPr>
          <w:rFonts w:ascii="Times New Roman" w:hAnsi="Times New Roman" w:cs="Times New Roman"/>
          <w:b/>
          <w:lang w:val="uz-Cyrl-UZ" w:eastAsia="ru-RU"/>
        </w:rPr>
        <w:t>.02.2026 йил куни:</w:t>
      </w:r>
      <w:r w:rsidRPr="00E12C74">
        <w:rPr>
          <w:rFonts w:ascii="Times New Roman" w:hAnsi="Times New Roman" w:cs="Times New Roman"/>
          <w:b/>
          <w:lang w:val="uz-Cyrl-UZ" w:eastAsia="ru-RU"/>
        </w:rPr>
        <w:t xml:space="preserve"> </w:t>
      </w:r>
      <w:r w:rsidRPr="00E12C74">
        <w:rPr>
          <w:rFonts w:ascii="Times New Roman" w:hAnsi="Times New Roman" w:cs="Times New Roman"/>
          <w:noProof/>
          <w:lang w:val="uz-Cyrl-UZ" w:eastAsia="ru-RU"/>
        </w:rPr>
        <w:t>Ўзбекистон Республикаси Президентининг 2021 йил 28 июлдаги "Соғлиқни сақлаш сохасида ихтисослаштирилган тиббий ёрдам кўрсатиш тизимини янада такомиллаштириш чора тадбирлари  тўғрисида"ги ПК-5199 сонли қарорини вилоятда бажарилиши бўйича ихтисослаштирилган муассасаларида имтиёзли тоифага кирувчи  беморлар даволаниши ва стационардан даволаниб чиқганлиги туғрисида ДТСЖга хисобот тақдим этилмоқда.</w:t>
      </w:r>
      <w:r w:rsidRPr="00E12C74">
        <w:rPr>
          <w:rFonts w:ascii="Times New Roman" w:hAnsi="Times New Roman" w:cs="Times New Roman"/>
          <w:noProof/>
          <w:lang w:val="uz-Cyrl-UZ" w:eastAsia="ru-RU"/>
        </w:rPr>
        <w:t xml:space="preserve"> </w:t>
      </w:r>
    </w:p>
    <w:p w14:paraId="1036E953" w14:textId="4C8BE3C9" w:rsidR="0042711C" w:rsidRPr="00E12C74" w:rsidRDefault="0042711C" w:rsidP="0042711C">
      <w:pPr>
        <w:rPr>
          <w:rFonts w:ascii="Times New Roman" w:hAnsi="Times New Roman" w:cs="Times New Roman"/>
          <w:noProof/>
          <w:lang w:val="uz-Cyrl-UZ" w:eastAsia="ru-RU"/>
        </w:rPr>
      </w:pPr>
      <w:r w:rsidRPr="00E12C74">
        <w:rPr>
          <w:rFonts w:ascii="Times New Roman" w:hAnsi="Times New Roman" w:cs="Times New Roman"/>
          <w:lang w:val="uz-Cyrl-UZ" w:eastAsia="ru-RU"/>
        </w:rPr>
        <w:t>Қашқадарё вилоятидаги 192 та тиббиёт муассасаларига 2026 йил Февраль ойида  ўтказиб берилган маблағларни  Узасбо 2 дастурида бажарилган ишлар далолатномаси киритилиб , харажатга олинди,</w:t>
      </w:r>
      <w:r w:rsidRPr="00E12C74">
        <w:rPr>
          <w:rFonts w:ascii="Times New Roman" w:hAnsi="Times New Roman" w:cs="Times New Roman"/>
          <w:bCs/>
          <w:lang w:val="uz-Cyrl-UZ" w:eastAsia="ru-RU"/>
        </w:rPr>
        <w:t xml:space="preserve"> </w:t>
      </w:r>
      <w:r w:rsidRPr="00E12C74">
        <w:rPr>
          <w:rFonts w:ascii="Times New Roman" w:hAnsi="Times New Roman" w:cs="Times New Roman"/>
          <w:bCs/>
          <w:lang w:val="uz-Cyrl-UZ" w:eastAsia="ru-RU"/>
        </w:rPr>
        <w:t>Жорий йилнинг 16.02.2026 йил куни  ДТСЖ Кашкадарё вилояти ҳудудий бўлинмаси ходимлари томонидан Ғузор тумани тиббиёт бирлашмасида  Ўзбекистон Республикаси Президентининг 2024 йил 5 сентябрдаги ПҚ-311 сонли Қарори ва ССВнинг 2024 йил 23 январдаги № 17-сонли буйруғи 13,14,15,16,17 иловаларини бажариш мақсадида даволанган беморлар ҳолати бўйича топширилган хисоботларни  МКБ-10 (ХКТ-10)нинг  муаъян синфларига киритилган ташхислар (касалликлар) бўйича хаққонийлиги,  клиник-протокол ва стандартлар асосида хужжатлар юритилиши  хамда  ССВ нинг 14.03.2025 йилдаги  67а-сон буйруғига асосан кўрсатилаётган тиббий хизматлар сифатини баҳолаш тадбирлари буйича мониторинг ўтказилмоқда .</w:t>
      </w:r>
    </w:p>
    <w:p w14:paraId="0396C49B" w14:textId="77777777" w:rsidR="00691747" w:rsidRDefault="0042711C" w:rsidP="0042711C">
      <w:pPr>
        <w:rPr>
          <w:rFonts w:ascii="Times New Roman" w:hAnsi="Times New Roman" w:cs="Times New Roman"/>
          <w:color w:val="000000"/>
          <w:shd w:val="clear" w:color="auto" w:fill="FFFFFF"/>
          <w:lang w:val="uz-Cyrl-UZ"/>
        </w:rPr>
      </w:pPr>
      <w:r w:rsidRPr="00E12C74">
        <w:rPr>
          <w:rFonts w:ascii="Times New Roman" w:hAnsi="Times New Roman" w:cs="Times New Roman"/>
          <w:color w:val="000000"/>
          <w:shd w:val="clear" w:color="auto" w:fill="FFFFFF"/>
          <w:lang w:val="uz-Cyrl-UZ"/>
        </w:rPr>
        <w:t xml:space="preserve">Тасдиқланган режага асосан жорий йилнинг 17 февраль куни Гузор туман тиббиёт бирлашмаси тасарруфидаги КТМП, 41-ОП, марказий шифохонада Ўзбекистон Республикаси Президентининг 2024 йил 5 сентябрдаги ПҚ-311 сонли Қарори ва ССВнинг 2024 йил 23январдаги № 17-сонли буйруғи 10,11,12,13,14,16,17- иловаларини бажарилиши ҳамда Вазирлар маҳкамасининг 2025 йил 19 июндаги </w:t>
      </w:r>
    </w:p>
    <w:p w14:paraId="28EFC864" w14:textId="77777777" w:rsidR="00691747" w:rsidRDefault="00691747" w:rsidP="0042711C">
      <w:pPr>
        <w:rPr>
          <w:rFonts w:ascii="Times New Roman" w:hAnsi="Times New Roman" w:cs="Times New Roman"/>
          <w:color w:val="000000"/>
          <w:shd w:val="clear" w:color="auto" w:fill="FFFFFF"/>
          <w:lang w:val="uz-Cyrl-UZ"/>
        </w:rPr>
      </w:pPr>
    </w:p>
    <w:p w14:paraId="2019D616" w14:textId="4A0124DB" w:rsidR="0042711C" w:rsidRPr="00E12C74" w:rsidRDefault="0042711C" w:rsidP="0042711C">
      <w:pPr>
        <w:rPr>
          <w:rFonts w:ascii="Times New Roman" w:hAnsi="Times New Roman" w:cs="Times New Roman"/>
          <w:noProof/>
          <w:lang w:val="uz-Cyrl-UZ" w:eastAsia="ru-RU"/>
        </w:rPr>
      </w:pPr>
      <w:r w:rsidRPr="00E12C74">
        <w:rPr>
          <w:rFonts w:ascii="Times New Roman" w:hAnsi="Times New Roman" w:cs="Times New Roman"/>
          <w:color w:val="000000"/>
          <w:shd w:val="clear" w:color="auto" w:fill="FFFFFF"/>
          <w:lang w:val="uz-Cyrl-UZ"/>
        </w:rPr>
        <w:t>382-сон қарори бўйича Давлат бюджети ҳисобидан қопланадиган тиббий ёрдамнинг кафолатланган ҳажмлари доирасида кўрсатилиши, аҳолини профилактик текширувлари, скрининг</w:t>
      </w:r>
      <w:r w:rsidRPr="00E12C74">
        <w:rPr>
          <w:rFonts w:ascii="Times New Roman" w:hAnsi="Times New Roman" w:cs="Times New Roman"/>
          <w:color w:val="000000"/>
          <w:shd w:val="clear" w:color="auto" w:fill="FFFFFF"/>
          <w:lang w:val="uz-Cyrl-UZ"/>
        </w:rPr>
        <w:t xml:space="preserve"> </w:t>
      </w:r>
      <w:r w:rsidRPr="00E12C74">
        <w:rPr>
          <w:rFonts w:ascii="Times New Roman" w:hAnsi="Times New Roman" w:cs="Times New Roman"/>
          <w:color w:val="000000"/>
          <w:shd w:val="clear" w:color="auto" w:fill="FFFFFF"/>
          <w:lang w:val="uz-Cyrl-UZ"/>
        </w:rPr>
        <w:t>текширувлари ҳолати, кундузги стационар фаолияти, дори-дармон таъминоти бўйича мониторинг ўтказилди ҳамда 2025 йил 14 мартдаги № 67-а-сонли буйруққа асосан кўрсатилаётган тиббий хизматлар сифатини баҳолаш тадбирлари ўтказилди.</w:t>
      </w:r>
    </w:p>
    <w:p w14:paraId="49710C6F" w14:textId="4BD5F58A" w:rsidR="0042711C" w:rsidRPr="00E12C74" w:rsidRDefault="0042711C" w:rsidP="0042711C">
      <w:pPr>
        <w:pStyle w:val="a6"/>
        <w:spacing w:line="256" w:lineRule="auto"/>
        <w:ind w:left="0" w:right="4"/>
        <w:jc w:val="both"/>
        <w:rPr>
          <w:rFonts w:ascii="Times New Roman" w:hAnsi="Times New Roman" w:cs="Times New Roman"/>
          <w:lang w:val="uz-Cyrl-UZ" w:eastAsia="ru-RU"/>
        </w:rPr>
      </w:pPr>
      <w:r w:rsidRPr="00E12C74">
        <w:rPr>
          <w:rFonts w:ascii="Times New Roman" w:hAnsi="Times New Roman" w:cs="Times New Roman"/>
          <w:noProof/>
          <w:lang w:val="uz-Cyrl-UZ" w:eastAsia="ru-RU"/>
        </w:rPr>
        <w:t>Жорий йилнинг 17.02.2026 йил куни  NEW BIOMED MCHJ, TONG XK, FARM SHIRINA XK, FARMSERVIS ICHSF, HYPER-FARM MCHJ,  INVESTFARM MCHJ,  KIFTI-OB DORI DARMON MCHJ, KITOB SHIFO-NUR FARM XK, KITOBFARM MCHJ, MEHRIGIYOH-SAXOVAT-ILYOS XK,  KITOB ILXOM FARM XK  дорихоналари томонидан тақдим этилган ҳисоб-фактуралар 2026 йил январ ойида берилган дори воситалари савдо номи, дозаси, миқдори ва суммаси бир-бирига мос эканлиги ўрганилди. Тўғри тақдим этилган NEW BIOMED MCHJ, TONG XK,  FARMSERVIS ICHSF, HYPER-FARM MCHJ,  INVESTFARM MCHJ,  KITOB SHIFO-NUR FARM XK, KITOBFARM MCHJ, MEHRIGIYOH-SAXOVAT-ILYOS XK,  KITOB ILXOM FARM XK    дорихоналари  фактуралари қабул қилиниб, камчиликлари мавжуд  бўлган FARM SHIRINA XK ва KIFTI-OB DORI DARMON MCHJ дорихонаси   фактураси сабаблари кўрсатилган ҳолатда қайтарилди. Реимбурсация дастури доирасида Жамғарма билан шартнома тузган дорихоналарни EShartnoma  ахборот тизимидан руйхатдан ўтказиш ишлари якунланиб якуний руйхат Реимбурсация бўлимига тақдим этилди.</w:t>
      </w:r>
      <w:r w:rsidRPr="00E12C74">
        <w:rPr>
          <w:rFonts w:ascii="Times New Roman" w:hAnsi="Times New Roman" w:cs="Times New Roman"/>
          <w:noProof/>
          <w:lang w:val="uz-Cyrl-UZ" w:eastAsia="ru-RU"/>
        </w:rPr>
        <w:t xml:space="preserve"> </w:t>
      </w:r>
    </w:p>
    <w:p w14:paraId="5F529172" w14:textId="77777777" w:rsidR="0042711C" w:rsidRPr="00E12C74" w:rsidRDefault="0042711C" w:rsidP="0042711C">
      <w:pPr>
        <w:ind w:right="4"/>
        <w:rPr>
          <w:rFonts w:ascii="Times New Roman" w:hAnsi="Times New Roman" w:cs="Times New Roman"/>
          <w:noProof/>
          <w:lang w:val="uz-Cyrl-UZ" w:eastAsia="ru-RU"/>
        </w:rPr>
      </w:pPr>
      <w:r w:rsidRPr="00E12C74">
        <w:rPr>
          <w:rFonts w:ascii="Times New Roman" w:hAnsi="Times New Roman" w:cs="Times New Roman"/>
          <w:b/>
          <w:lang w:val="uz-Cyrl-UZ" w:eastAsia="ru-RU"/>
        </w:rPr>
        <w:t>Жорий йилнинг 1</w:t>
      </w:r>
      <w:r w:rsidRPr="00E12C74">
        <w:rPr>
          <w:rFonts w:ascii="Times New Roman" w:hAnsi="Times New Roman" w:cs="Times New Roman"/>
          <w:b/>
          <w:lang w:val="uz-Cyrl-UZ" w:eastAsia="ru-RU"/>
        </w:rPr>
        <w:t>8</w:t>
      </w:r>
      <w:r w:rsidRPr="00E12C74">
        <w:rPr>
          <w:rFonts w:ascii="Times New Roman" w:hAnsi="Times New Roman" w:cs="Times New Roman"/>
          <w:b/>
          <w:lang w:val="uz-Cyrl-UZ" w:eastAsia="ru-RU"/>
        </w:rPr>
        <w:t>.02.2026 йил куни:</w:t>
      </w:r>
      <w:r w:rsidRPr="00E12C74">
        <w:rPr>
          <w:rFonts w:ascii="Times New Roman" w:hAnsi="Times New Roman" w:cs="Times New Roman"/>
          <w:b/>
          <w:lang w:val="uz-Cyrl-UZ" w:eastAsia="ru-RU"/>
        </w:rPr>
        <w:t xml:space="preserve"> </w:t>
      </w:r>
      <w:r w:rsidRPr="00E12C74">
        <w:rPr>
          <w:rFonts w:ascii="Times New Roman" w:hAnsi="Times New Roman" w:cs="Times New Roman"/>
          <w:noProof/>
          <w:lang w:val="uz-Cyrl-UZ" w:eastAsia="ru-RU"/>
        </w:rPr>
        <w:t>Ўзбекистон Республикаси Президентининг 2021 йил 28 июлдаги "Соғлиқни сақлаш сохасида ихтисослаштирилган тиббий ёрдам кўрсатиш тизимини янада такомиллаштириш чора тадбирлари  тўғрисида"ги ПК-5199 сонли қарорини вилоятда бажарилиши бўйича ихтисослаштирилган муассасаларида имтиёзли тоифага кирувчи  беморлар даволаниши ва стационардан даволаниб чиқганлиги туғрисида ДТСЖга хисобот тақдим этилмоқда.</w:t>
      </w:r>
      <w:r w:rsidRPr="00E12C74">
        <w:rPr>
          <w:rFonts w:ascii="Times New Roman" w:hAnsi="Times New Roman" w:cs="Times New Roman"/>
          <w:noProof/>
          <w:lang w:val="uz-Cyrl-UZ" w:eastAsia="ru-RU"/>
        </w:rPr>
        <w:t xml:space="preserve"> </w:t>
      </w:r>
    </w:p>
    <w:p w14:paraId="778B1692" w14:textId="77777777" w:rsidR="0042711C" w:rsidRPr="00E12C74" w:rsidRDefault="0042711C" w:rsidP="0042711C">
      <w:pPr>
        <w:rPr>
          <w:rFonts w:ascii="Times New Roman" w:hAnsi="Times New Roman" w:cs="Times New Roman"/>
          <w:lang w:val="uz-Cyrl-UZ" w:eastAsia="ru-RU"/>
        </w:rPr>
      </w:pPr>
      <w:r w:rsidRPr="00E12C74">
        <w:rPr>
          <w:rFonts w:ascii="Times New Roman" w:hAnsi="Times New Roman" w:cs="Times New Roman"/>
          <w:lang w:val="uz-Cyrl-UZ" w:eastAsia="ru-RU"/>
        </w:rPr>
        <w:t>Қашқадарё вилоятидаги 192 та тиббиёт муассасаларига 2026 йил Февраль ойида  ўтказиб берилган маблағларни  Узасбо 2 дастурида бажарилган ишлар далолатномаси киритилиб , харажатга олинди,</w:t>
      </w:r>
      <w:r w:rsidRPr="00E12C74">
        <w:rPr>
          <w:rFonts w:ascii="Times New Roman" w:hAnsi="Times New Roman" w:cs="Times New Roman"/>
          <w:lang w:val="uz-Cyrl-UZ" w:eastAsia="ru-RU"/>
        </w:rPr>
        <w:t xml:space="preserve"> </w:t>
      </w:r>
    </w:p>
    <w:p w14:paraId="65EC62CE" w14:textId="22B8A58A" w:rsidR="0042711C" w:rsidRPr="00E12C74" w:rsidRDefault="0042711C" w:rsidP="0042711C">
      <w:pPr>
        <w:rPr>
          <w:rFonts w:ascii="Times New Roman" w:hAnsi="Times New Roman" w:cs="Times New Roman"/>
          <w:bCs/>
          <w:lang w:val="uz-Cyrl-UZ" w:eastAsia="ru-RU"/>
        </w:rPr>
      </w:pPr>
      <w:r w:rsidRPr="00E12C74">
        <w:rPr>
          <w:rFonts w:ascii="Times New Roman" w:hAnsi="Times New Roman" w:cs="Times New Roman"/>
          <w:bCs/>
          <w:lang w:val="uz-Cyrl-UZ" w:eastAsia="ru-RU"/>
        </w:rPr>
        <w:t>Жорий йилнинг 1</w:t>
      </w:r>
      <w:r w:rsidRPr="00E12C74">
        <w:rPr>
          <w:rFonts w:ascii="Times New Roman" w:hAnsi="Times New Roman" w:cs="Times New Roman"/>
          <w:bCs/>
          <w:lang w:val="uz-Cyrl-UZ" w:eastAsia="ru-RU"/>
        </w:rPr>
        <w:t>8</w:t>
      </w:r>
      <w:r w:rsidRPr="00E12C74">
        <w:rPr>
          <w:rFonts w:ascii="Times New Roman" w:hAnsi="Times New Roman" w:cs="Times New Roman"/>
          <w:bCs/>
          <w:lang w:val="uz-Cyrl-UZ" w:eastAsia="ru-RU"/>
        </w:rPr>
        <w:t>.02.2026 йил куни  ДТСЖ Кашкадарё вилояти ҳудудий бўлинмаси ходимлари томонидан Ғузор тумани тиббиёт бирлашмасида  Ўзбекистон Республикаси Президентининг 2024 йил 5 сентябрдаги ПҚ-311 сонли Қарори ва ССВнинг 2024 йил 23 январдаги № 17-сонли буйруғи 13,14,15,16,17 иловаларини бажариш мақсадида даволанган беморлар ҳолати бўйича топширилган хисоботларни  МКБ-10 (ХКТ-10)нинг  муаъян синфларига киритилган ташхислар (касалликлар) бўйича хаққонийлиги,  клиник-протокол ва стандартлар асосида хужжатлар юритилиши  хамда  ССВ нинг 14.03.2025 йилдаги  67а-сон буйруғига асосан кўрсатилаётган тиббий хизматлар сифатини баҳолаш тадбирлари буйича мониторинг ўтказилмоқда .</w:t>
      </w:r>
      <w:r w:rsidRPr="00E12C74">
        <w:rPr>
          <w:rFonts w:ascii="Times New Roman" w:hAnsi="Times New Roman" w:cs="Times New Roman"/>
          <w:bCs/>
          <w:lang w:val="uz-Cyrl-UZ" w:eastAsia="ru-RU"/>
        </w:rPr>
        <w:t xml:space="preserve"> </w:t>
      </w:r>
    </w:p>
    <w:p w14:paraId="585BACF7" w14:textId="77777777" w:rsidR="0042711C" w:rsidRPr="00E12C74" w:rsidRDefault="0042711C" w:rsidP="0042711C">
      <w:pPr>
        <w:rPr>
          <w:rFonts w:ascii="Times New Roman" w:hAnsi="Times New Roman" w:cs="Times New Roman"/>
          <w:noProof/>
          <w:lang w:val="uz-Cyrl-UZ" w:eastAsia="ru-RU"/>
        </w:rPr>
      </w:pPr>
      <w:r w:rsidRPr="00E12C74">
        <w:rPr>
          <w:rFonts w:ascii="Times New Roman" w:hAnsi="Times New Roman" w:cs="Times New Roman"/>
          <w:color w:val="000000"/>
          <w:shd w:val="clear" w:color="auto" w:fill="FFFFFF"/>
          <w:lang w:val="uz-Cyrl-UZ"/>
        </w:rPr>
        <w:t>Тасдиқланган режага асосан жорий йилнинг 17 февраль куни Гузор туман тиббиёт бирлашмаси тасарруфидаги КТМП, 41-ОП, марказий шифохонада Ўзбекистон Республикаси Президентининг 2024 йил 5 сентябрдаги ПҚ-311 сонли Қарори ва ССВнинг 2024 йил 23январдаги № 17-сонли буйруғи 10,11,12,13,14,16,17- иловаларини бажарилиши ҳамда Вазирлар маҳкамасининг 2025 йил 19 июндаги 382-сон қарори бўйича Давлат бюджети ҳисобидан қопланадиган тиббий ёрдамнинг кафолатланган ҳажмлари доирасида кўрсатилиши, аҳолини профилактик текширувлари, скрининг текширувлари ҳолати, кундузги стационар фаолияти, дори-дармон таъминоти бўйича мониторинг ўтказилди ҳамда 2025 йил 14 мартдаги № 67-а-сонли буйруққа асосан кўрсатилаётган тиббий хизматлар сифатини баҳолаш тадбирлари ўтказилди.</w:t>
      </w:r>
    </w:p>
    <w:p w14:paraId="751BA5FB" w14:textId="77777777" w:rsidR="0042711C" w:rsidRPr="00E12C74" w:rsidRDefault="0042711C" w:rsidP="0042711C">
      <w:pPr>
        <w:rPr>
          <w:rFonts w:ascii="Times New Roman" w:hAnsi="Times New Roman" w:cs="Times New Roman"/>
          <w:noProof/>
          <w:lang w:val="uz-Cyrl-UZ" w:eastAsia="ru-RU"/>
        </w:rPr>
      </w:pPr>
      <w:r w:rsidRPr="00E12C74">
        <w:rPr>
          <w:rFonts w:ascii="Times New Roman" w:hAnsi="Times New Roman" w:cs="Times New Roman"/>
          <w:noProof/>
          <w:lang w:val="uz-Cyrl-UZ" w:eastAsia="ru-RU"/>
        </w:rPr>
        <w:t>Жорий йилнинг 1</w:t>
      </w:r>
      <w:r w:rsidRPr="00E12C74">
        <w:rPr>
          <w:rFonts w:ascii="Times New Roman" w:hAnsi="Times New Roman" w:cs="Times New Roman"/>
          <w:noProof/>
          <w:lang w:val="uz-Cyrl-UZ" w:eastAsia="ru-RU"/>
        </w:rPr>
        <w:t>8</w:t>
      </w:r>
      <w:r w:rsidRPr="00E12C74">
        <w:rPr>
          <w:rFonts w:ascii="Times New Roman" w:hAnsi="Times New Roman" w:cs="Times New Roman"/>
          <w:noProof/>
          <w:lang w:val="uz-Cyrl-UZ" w:eastAsia="ru-RU"/>
        </w:rPr>
        <w:t xml:space="preserve">.02.2026 йил куни  NEW BIOMED MCHJ, TONG XK, FARM SHIRINA XK, FARMSERVIS ICHSF, HYPER-FARM MCHJ,  INVESTFARM MCHJ,  KIFTI-OB DORI DARMON MCHJ, KITOB SHIFO-NUR FARM XK, KITOBFARM MCHJ, MEHRIGIYOH-SAXOVAT-ILYOS XK,  KITOB ILXOM FARM XK  дорихоналари томонидан тақдим этилган ҳисоб-фактуралар 2026 йил январ ойида берилган дори воситалари савдо номи, дозаси, миқдори ва суммаси бир-бирига мос эканлиги ўрганилди. Тўғри тақдим этилган NEW BIOMED MCHJ, TONG XK,  FARMSERVIS ICHSF, HYPER-FARM MCHJ,  INVESTFARM MCHJ,  KITOB SHIFO-NUR FARM XK, KITOBFARM MCHJ, MEHRIGIYOH-SAXOVAT-ILYOS XK,  KITOB ILXOM FARM XK    дорихоналари  фактуралари қабул қилиниб, камчиликлари мавжуд  бўлган FARM SHIRINA XK ва KIFTI-OB DORI DARMON MCHJ дорихонаси   фактураси сабаблари кўрсатилган ҳолатда қайтарилди. Реимбурсация дастури доирасида </w:t>
      </w:r>
    </w:p>
    <w:p w14:paraId="77A56E73" w14:textId="77777777" w:rsidR="0042711C" w:rsidRPr="00E12C74" w:rsidRDefault="0042711C" w:rsidP="0042711C">
      <w:pPr>
        <w:rPr>
          <w:rFonts w:ascii="Times New Roman" w:hAnsi="Times New Roman" w:cs="Times New Roman"/>
          <w:noProof/>
          <w:lang w:val="uz-Cyrl-UZ" w:eastAsia="ru-RU"/>
        </w:rPr>
      </w:pPr>
    </w:p>
    <w:p w14:paraId="767BC4D6" w14:textId="77777777" w:rsidR="00691747" w:rsidRDefault="00691747" w:rsidP="0042711C">
      <w:pPr>
        <w:rPr>
          <w:rFonts w:ascii="Times New Roman" w:hAnsi="Times New Roman" w:cs="Times New Roman"/>
          <w:noProof/>
          <w:lang w:val="uz-Cyrl-UZ" w:eastAsia="ru-RU"/>
        </w:rPr>
      </w:pPr>
    </w:p>
    <w:p w14:paraId="4D368F40" w14:textId="77777777" w:rsidR="00691747" w:rsidRDefault="00691747" w:rsidP="0042711C">
      <w:pPr>
        <w:rPr>
          <w:rFonts w:ascii="Times New Roman" w:hAnsi="Times New Roman" w:cs="Times New Roman"/>
          <w:noProof/>
          <w:lang w:val="uz-Cyrl-UZ" w:eastAsia="ru-RU"/>
        </w:rPr>
      </w:pPr>
    </w:p>
    <w:p w14:paraId="20B35875" w14:textId="053B40EE" w:rsidR="0042711C" w:rsidRPr="00E12C74" w:rsidRDefault="0042711C" w:rsidP="0042711C">
      <w:pPr>
        <w:rPr>
          <w:rFonts w:ascii="Times New Roman" w:hAnsi="Times New Roman" w:cs="Times New Roman"/>
          <w:noProof/>
          <w:lang w:val="uz-Cyrl-UZ" w:eastAsia="ru-RU"/>
        </w:rPr>
      </w:pPr>
      <w:r w:rsidRPr="00E12C74">
        <w:rPr>
          <w:rFonts w:ascii="Times New Roman" w:hAnsi="Times New Roman" w:cs="Times New Roman"/>
          <w:noProof/>
          <w:lang w:val="uz-Cyrl-UZ" w:eastAsia="ru-RU"/>
        </w:rPr>
        <w:t>Жамғарма билан шартнома тузган дорихоналарни EShartnoma  ахборот тизимидан руйхатдан ўтказиш ишлари якунланиб якуний руйхат Реимбурсация бўлимига тақдим этилди.</w:t>
      </w:r>
    </w:p>
    <w:p w14:paraId="1B27BAF2" w14:textId="77777777" w:rsidR="0042711C" w:rsidRPr="00E12C74" w:rsidRDefault="0042711C" w:rsidP="0042711C">
      <w:pPr>
        <w:ind w:right="4"/>
        <w:rPr>
          <w:rFonts w:ascii="Times New Roman" w:hAnsi="Times New Roman" w:cs="Times New Roman"/>
          <w:b/>
          <w:bCs/>
          <w:sz w:val="24"/>
          <w:szCs w:val="24"/>
          <w:lang w:val="uz-Cyrl-UZ"/>
        </w:rPr>
      </w:pPr>
      <w:r w:rsidRPr="00E12C74">
        <w:rPr>
          <w:rFonts w:ascii="Times New Roman" w:hAnsi="Times New Roman" w:cs="Times New Roman"/>
          <w:b/>
          <w:lang w:val="uz-Cyrl-UZ" w:eastAsia="ru-RU"/>
        </w:rPr>
        <w:t>Жорий йилнинг 1</w:t>
      </w:r>
      <w:r w:rsidRPr="00E12C74">
        <w:rPr>
          <w:rFonts w:ascii="Times New Roman" w:hAnsi="Times New Roman" w:cs="Times New Roman"/>
          <w:b/>
          <w:lang w:val="uz-Cyrl-UZ" w:eastAsia="ru-RU"/>
        </w:rPr>
        <w:t>9</w:t>
      </w:r>
      <w:r w:rsidRPr="00E12C74">
        <w:rPr>
          <w:rFonts w:ascii="Times New Roman" w:hAnsi="Times New Roman" w:cs="Times New Roman"/>
          <w:b/>
          <w:lang w:val="uz-Cyrl-UZ" w:eastAsia="ru-RU"/>
        </w:rPr>
        <w:t>.02.2026 йил куни:</w:t>
      </w:r>
      <w:r w:rsidRPr="00E12C74">
        <w:rPr>
          <w:rFonts w:ascii="Times New Roman" w:hAnsi="Times New Roman" w:cs="Times New Roman"/>
          <w:b/>
          <w:lang w:val="uz-Cyrl-UZ" w:eastAsia="ru-RU"/>
        </w:rPr>
        <w:t xml:space="preserve"> </w:t>
      </w:r>
      <w:r w:rsidRPr="00E12C74">
        <w:rPr>
          <w:rFonts w:ascii="Times New Roman" w:hAnsi="Times New Roman" w:cs="Times New Roman"/>
          <w:noProof/>
          <w:sz w:val="24"/>
          <w:szCs w:val="24"/>
          <w:lang w:val="uz-Cyrl-UZ" w:eastAsia="ru-RU"/>
        </w:rPr>
        <w:t>Ўзбекистон Республикаси Президентининг 2021 йил 28 июлдаги "Соғлиқни сақлаш сохасида ихтисослаштирилган тиббий ёрдам кўрсатиш тизимини янада такомиллаштириш чора тадбирлари  тўғрисида"ги ПК-5199 сонли қарорини вилоятда бажарилиши бўйича ихтисослаштирилган муассасаларида имтиёзли тоифага кирувчи  беморлар даволаниши ва стационардан даволаниб чиқганлиги туғрисида ДТСЖга хисобот тақдим этилмоқда.</w:t>
      </w:r>
    </w:p>
    <w:p w14:paraId="38D700A4" w14:textId="77777777" w:rsidR="00066BA3" w:rsidRPr="00E12C74" w:rsidRDefault="0042711C" w:rsidP="00066BA3">
      <w:pPr>
        <w:rPr>
          <w:rFonts w:ascii="Times New Roman" w:hAnsi="Times New Roman" w:cs="Times New Roman"/>
          <w:noProof/>
          <w:sz w:val="24"/>
          <w:szCs w:val="24"/>
          <w:lang w:val="uz-Cyrl-UZ" w:eastAsia="ru-RU"/>
        </w:rPr>
      </w:pPr>
      <w:r w:rsidRPr="00E12C74">
        <w:rPr>
          <w:rFonts w:ascii="Times New Roman" w:hAnsi="Times New Roman" w:cs="Times New Roman"/>
          <w:lang w:val="uz-Cyrl-UZ"/>
        </w:rPr>
        <w:t>2026 йил учун тузилган шартномаларга мувофиқ  тиббиёт муассасаларини тегишли шахсий ҳисобварақларига ўтказиш учун  жорий йил январь ойи  Даволанган холат усулида  15% якуний тўлов жами: 14 455 947,0 минг сўмлик   тайинлаш сертификатига асаосан УЗАСБО-2 дастурига киритилди .</w:t>
      </w:r>
      <w:r w:rsidRPr="00E12C74">
        <w:rPr>
          <w:rFonts w:ascii="Times New Roman" w:hAnsi="Times New Roman" w:cs="Times New Roman"/>
          <w:noProof/>
          <w:lang w:val="uz-Cyrl-UZ" w:eastAsia="ru-RU"/>
        </w:rPr>
        <w:t xml:space="preserve">  </w:t>
      </w:r>
      <w:r w:rsidRPr="00E12C74">
        <w:rPr>
          <w:rFonts w:ascii="Times New Roman" w:hAnsi="Times New Roman" w:cs="Times New Roman"/>
          <w:lang w:val="uz-Cyrl-UZ" w:eastAsia="ru-RU"/>
        </w:rPr>
        <w:t>Қашқадарё вилоятидаги 102 та тиббиёт муассасаларига 2026 йил Февраль ойида  ўтказиб берилган маблағларни  Узасбо 2 дастурида бажарилган ишлар далолатномаси киритилиб , харажатга олинди,</w:t>
      </w:r>
      <w:r w:rsidR="00066BA3" w:rsidRPr="00E12C74">
        <w:rPr>
          <w:rFonts w:ascii="Times New Roman" w:hAnsi="Times New Roman" w:cs="Times New Roman"/>
          <w:lang w:val="uz-Cyrl-UZ" w:eastAsia="ru-RU"/>
        </w:rPr>
        <w:t xml:space="preserve"> </w:t>
      </w:r>
      <w:r w:rsidR="00066BA3" w:rsidRPr="00E12C74">
        <w:rPr>
          <w:rFonts w:ascii="Times New Roman" w:hAnsi="Times New Roman" w:cs="Times New Roman"/>
          <w:bCs/>
          <w:sz w:val="24"/>
          <w:szCs w:val="24"/>
          <w:lang w:val="uz-Cyrl-UZ" w:eastAsia="ru-RU"/>
        </w:rPr>
        <w:t>Жорий йилнинг 19.02.2026 йил куни  ДТСЖ Кашкадарё вилояти ҳудудий бўлинмаси ходимлари томонидан Ғузор туман тиббиёт бирлашмасида Ўзбекистон Республикаси Президентининг 2024 йил 5 сентябрдаги ПҚ-311 сонли Қарори ва ССВнинг 2024 йил 23 январдаги № 17-сонли буйруғи 13,14,15,16,17 иловаларини бажариш мақсадида даволанган беморлар ҳолати бўйича топширилган хисоботларни  МКБ-10 (ХКТ-10)нинг  муаъян синфларига киритилган ташхислар (касалликлар) бўйича хаққонийлиги,  клиник-протокол ва стандартлар асосида хужжатлар юритилиши  хамда  ССВ нинг 14.03.2025 йилдаги  67а-сон буйруғига асосан кўрсатилаётган тиббий хизматлар сифатини баҳолаш тадбирлари буйича мониторинг ўтказилмокда.</w:t>
      </w:r>
    </w:p>
    <w:p w14:paraId="5EBA20D7" w14:textId="4FA6D418" w:rsidR="00066BA3" w:rsidRPr="00E12C74" w:rsidRDefault="00066BA3" w:rsidP="00066BA3">
      <w:pPr>
        <w:ind w:right="4"/>
        <w:rPr>
          <w:rFonts w:ascii="Times New Roman" w:hAnsi="Times New Roman" w:cs="Times New Roman"/>
          <w:sz w:val="24"/>
          <w:szCs w:val="24"/>
          <w:lang w:val="uz-Cyrl-UZ" w:eastAsia="ru-RU"/>
        </w:rPr>
      </w:pPr>
      <w:r w:rsidRPr="00E12C74">
        <w:rPr>
          <w:rFonts w:ascii="Times New Roman" w:hAnsi="Times New Roman" w:cs="Times New Roman"/>
          <w:sz w:val="24"/>
          <w:szCs w:val="24"/>
          <w:lang w:val="uz-Cyrl-UZ" w:eastAsia="ru-RU"/>
        </w:rPr>
        <w:t xml:space="preserve"> Вазирлар махкамасининг  2025 йил 19 июндаги 382-сон  Қарори ва ССВ нинг 198-сонли буйруғи асосида  Давлат бюджети ҳисобидан қопланадиган тиббий ёрдамнинг кафолатланган хажмлари доирасида  Китоб тумани 3-4-5-6-7-ОП ларининг 1-йиллик эхтиёжи кўриб чиқиб , тахлил қилиниб ,амалий ёрдам берилмоқда .</w:t>
      </w:r>
      <w:r w:rsidRPr="00E12C74">
        <w:rPr>
          <w:rFonts w:ascii="Times New Roman" w:hAnsi="Times New Roman" w:cs="Times New Roman"/>
          <w:b/>
          <w:bCs/>
          <w:noProof/>
          <w:color w:val="000000" w:themeColor="text1"/>
          <w:sz w:val="24"/>
          <w:szCs w:val="24"/>
          <w:lang w:val="uz-Cyrl-UZ" w:eastAsia="ru-RU"/>
        </w:rPr>
        <w:t xml:space="preserve"> Хисобот ДТСЖга тақдим этилди</w:t>
      </w:r>
    </w:p>
    <w:p w14:paraId="258ACB7F" w14:textId="20F6DD22" w:rsidR="00066BA3" w:rsidRPr="00E12C74" w:rsidRDefault="00066BA3" w:rsidP="00066BA3">
      <w:pPr>
        <w:rPr>
          <w:rFonts w:ascii="Times New Roman" w:hAnsi="Times New Roman" w:cs="Times New Roman"/>
          <w:noProof/>
          <w:sz w:val="24"/>
          <w:szCs w:val="24"/>
          <w:lang w:val="uz-Cyrl-UZ" w:eastAsia="ru-RU"/>
        </w:rPr>
      </w:pPr>
      <w:r w:rsidRPr="00E12C74">
        <w:rPr>
          <w:rFonts w:ascii="Times New Roman" w:hAnsi="Times New Roman" w:cs="Times New Roman"/>
          <w:noProof/>
          <w:sz w:val="24"/>
          <w:szCs w:val="24"/>
          <w:lang w:val="uz-Cyrl-UZ" w:eastAsia="ru-RU"/>
        </w:rPr>
        <w:t>Жорий йилнинг 19.02.2026 йил куни AZIZA-NODIR FARM XK, MADAD XK ва ATIR GUL XIDI хк дорихоналари томонидан тақдим этилган ҳисоб-фактуралар 2026 йил январ ойида берилган дори воситалари савдо номи, дозаси, миқдори ва суммаси бир-бирига мос эканлиги ўрганилди. Тўғри тақдим этилган  AZIZA-NODIR FARM XK, MADAD XK    дорихоналари  фактуралари қабул қилиниб, камчиликлари мавжуд  бўлган ATIR GUL XIDI хк дорихонаси   фактураси сабаблари кўрсатилган ҳолатда қайтарилди. Ҳафта давомида қабул қилинган фактуралар асосида   160,2 млн ва 85,8 млн сўмлик жами 246,0 млн сўмлик сертификат лойиҳаси тайёрланиб Реимбурсация бўлимига тақдим этилди.</w:t>
      </w:r>
    </w:p>
    <w:p w14:paraId="498FF21F" w14:textId="1F908489" w:rsidR="00E12C74" w:rsidRPr="00E12C74" w:rsidRDefault="00E12C74" w:rsidP="00E12C74">
      <w:pPr>
        <w:ind w:right="4"/>
        <w:rPr>
          <w:rFonts w:ascii="Times New Roman" w:hAnsi="Times New Roman" w:cs="Times New Roman"/>
          <w:b/>
          <w:bCs/>
          <w:sz w:val="24"/>
          <w:szCs w:val="24"/>
          <w:lang w:val="uz-Cyrl-UZ"/>
        </w:rPr>
      </w:pPr>
      <w:r w:rsidRPr="00E12C74">
        <w:rPr>
          <w:rFonts w:ascii="Times New Roman" w:hAnsi="Times New Roman" w:cs="Times New Roman"/>
          <w:b/>
          <w:lang w:val="uz-Cyrl-UZ" w:eastAsia="ru-RU"/>
        </w:rPr>
        <w:t xml:space="preserve">Жорий йилнинг </w:t>
      </w:r>
      <w:r w:rsidRPr="00E12C74">
        <w:rPr>
          <w:rFonts w:ascii="Times New Roman" w:hAnsi="Times New Roman" w:cs="Times New Roman"/>
          <w:b/>
          <w:lang w:val="uz-Cyrl-UZ" w:eastAsia="ru-RU"/>
        </w:rPr>
        <w:t>20</w:t>
      </w:r>
      <w:r w:rsidRPr="00E12C74">
        <w:rPr>
          <w:rFonts w:ascii="Times New Roman" w:hAnsi="Times New Roman" w:cs="Times New Roman"/>
          <w:b/>
          <w:lang w:val="uz-Cyrl-UZ" w:eastAsia="ru-RU"/>
        </w:rPr>
        <w:t>.02.2026 йил куни:</w:t>
      </w:r>
      <w:r w:rsidRPr="00E12C74">
        <w:rPr>
          <w:rFonts w:ascii="Times New Roman" w:hAnsi="Times New Roman" w:cs="Times New Roman"/>
          <w:b/>
          <w:sz w:val="24"/>
          <w:szCs w:val="24"/>
          <w:lang w:val="uz-Cyrl-UZ" w:eastAsia="ru-RU"/>
        </w:rPr>
        <w:t xml:space="preserve"> </w:t>
      </w:r>
      <w:r w:rsidRPr="00E12C74">
        <w:rPr>
          <w:rFonts w:ascii="Times New Roman" w:hAnsi="Times New Roman" w:cs="Times New Roman"/>
          <w:b/>
          <w:sz w:val="24"/>
          <w:szCs w:val="24"/>
          <w:lang w:val="uz-Cyrl-UZ" w:eastAsia="ru-RU"/>
        </w:rPr>
        <w:t>Бажарилди:</w:t>
      </w:r>
      <w:r w:rsidRPr="00E12C74">
        <w:rPr>
          <w:rFonts w:ascii="Times New Roman" w:hAnsi="Times New Roman" w:cs="Times New Roman"/>
          <w:sz w:val="24"/>
          <w:szCs w:val="24"/>
          <w:lang w:val="uz-Cyrl-UZ" w:eastAsia="ru-RU"/>
        </w:rPr>
        <w:t xml:space="preserve"> </w:t>
      </w:r>
      <w:r w:rsidRPr="00E12C74">
        <w:rPr>
          <w:rFonts w:ascii="Times New Roman" w:hAnsi="Times New Roman" w:cs="Times New Roman"/>
          <w:noProof/>
          <w:sz w:val="24"/>
          <w:szCs w:val="24"/>
          <w:lang w:val="uz-Cyrl-UZ" w:eastAsia="ru-RU"/>
        </w:rPr>
        <w:t>Ўзбекистон Республикаси Президентининг 2021 йил 28 июлдаги "Соғлиқни сақлаш сохасида ихтисослаштирилган тиббий ёрдам кўрсатиш тизимини янада такомиллаштириш чора тадбирлари  тўғрисида"ги ПК-5199 сонли қарорини вилоятда бажарилиши бўйича ихтисослаштирилган муассасаларида имтиёзли тоифага кирувчи  беморлар даволаниши ва стационардан даволаниб чиқганлиги туғрисида ДТСЖга хисобот тақдим этилмоқда.</w:t>
      </w:r>
    </w:p>
    <w:p w14:paraId="5AC0DADE" w14:textId="2F87B5AE" w:rsidR="00E12C74" w:rsidRPr="00E12C74" w:rsidRDefault="00E12C74" w:rsidP="00E12C74">
      <w:pPr>
        <w:ind w:right="4"/>
        <w:jc w:val="both"/>
        <w:rPr>
          <w:rFonts w:ascii="Times New Roman" w:hAnsi="Times New Roman" w:cs="Times New Roman"/>
          <w:lang w:val="uz-Cyrl-UZ"/>
        </w:rPr>
      </w:pPr>
      <w:r w:rsidRPr="00E12C74">
        <w:rPr>
          <w:rFonts w:ascii="Times New Roman" w:hAnsi="Times New Roman" w:cs="Times New Roman"/>
          <w:lang w:val="uz-Cyrl-UZ"/>
        </w:rPr>
        <w:t>2026 йил учун тузилган шартномаларга мувофиқ  тиббиёт муассасаларини тегишли шахсий ҳисобварақларига ўтказиш учун  жорий йил январь ойи  Даволанган холат усулида  15% якуний тўлов жами: 14 471 476,0 минг сўмлик   тайинлаш сертификатига асаосан УЗАСБО-2 дастурига киритилди ва муассаларга маблағлар ўтказиб берилди.</w:t>
      </w:r>
    </w:p>
    <w:p w14:paraId="40B15345" w14:textId="6CDF3A4A" w:rsidR="00E12C74" w:rsidRPr="00E12C74" w:rsidRDefault="00E12C74" w:rsidP="00E12C74">
      <w:pPr>
        <w:pStyle w:val="a6"/>
        <w:spacing w:line="256" w:lineRule="auto"/>
        <w:ind w:left="0" w:right="4"/>
        <w:jc w:val="both"/>
        <w:rPr>
          <w:rFonts w:ascii="Times New Roman" w:hAnsi="Times New Roman" w:cs="Times New Roman"/>
          <w:lang w:val="uz-Cyrl-UZ" w:eastAsia="ru-RU"/>
        </w:rPr>
      </w:pPr>
      <w:r w:rsidRPr="00E12C74">
        <w:rPr>
          <w:rFonts w:ascii="Times New Roman" w:hAnsi="Times New Roman" w:cs="Times New Roman"/>
          <w:lang w:val="uz-Cyrl-UZ" w:eastAsia="ru-RU"/>
        </w:rPr>
        <w:t>Қашқадарё вилоятидаги 182 та тиббиёт муассасаларига 2026 йил Февраль ойида  ўтказиб берилган маблағларни  Узасбо 2 дастурида бажарилган ишлар далолатномаси киритилиб , харажатга олинди,</w:t>
      </w:r>
    </w:p>
    <w:p w14:paraId="6DD455BB" w14:textId="77777777" w:rsidR="00E12C74" w:rsidRPr="00E12C74" w:rsidRDefault="00E12C74" w:rsidP="00E12C74">
      <w:pPr>
        <w:ind w:right="4"/>
        <w:jc w:val="both"/>
        <w:rPr>
          <w:rFonts w:ascii="Times New Roman" w:hAnsi="Times New Roman" w:cs="Times New Roman"/>
          <w:b/>
          <w:bCs/>
          <w:sz w:val="24"/>
          <w:szCs w:val="24"/>
          <w:lang w:val="uz-Cyrl-UZ"/>
        </w:rPr>
      </w:pPr>
    </w:p>
    <w:p w14:paraId="05E9D4B5" w14:textId="77777777" w:rsidR="00E12C74" w:rsidRPr="00E12C74" w:rsidRDefault="00E12C74" w:rsidP="00E12C74">
      <w:pPr>
        <w:ind w:right="4"/>
        <w:jc w:val="both"/>
        <w:rPr>
          <w:rFonts w:ascii="Times New Roman" w:hAnsi="Times New Roman" w:cs="Times New Roman"/>
          <w:b/>
          <w:bCs/>
          <w:sz w:val="24"/>
          <w:szCs w:val="24"/>
          <w:lang w:val="uz-Cyrl-UZ"/>
        </w:rPr>
      </w:pPr>
    </w:p>
    <w:p w14:paraId="5495FD1F" w14:textId="77777777" w:rsidR="00E12C74" w:rsidRPr="00E12C74" w:rsidRDefault="00E12C74" w:rsidP="00E12C74">
      <w:pPr>
        <w:rPr>
          <w:rFonts w:ascii="Times New Roman" w:hAnsi="Times New Roman" w:cs="Times New Roman"/>
          <w:b/>
          <w:bCs/>
          <w:sz w:val="24"/>
          <w:szCs w:val="24"/>
          <w:lang w:val="uz-Cyrl-UZ"/>
        </w:rPr>
      </w:pPr>
    </w:p>
    <w:p w14:paraId="191C6F4C" w14:textId="1559A26E" w:rsidR="00E12C74" w:rsidRPr="00E12C74" w:rsidRDefault="00E12C74" w:rsidP="00E12C74">
      <w:pPr>
        <w:rPr>
          <w:rFonts w:ascii="Times New Roman" w:hAnsi="Times New Roman" w:cs="Times New Roman"/>
          <w:bCs/>
          <w:sz w:val="24"/>
          <w:szCs w:val="24"/>
          <w:lang w:val="uz-Cyrl-UZ" w:eastAsia="ru-RU"/>
        </w:rPr>
      </w:pPr>
      <w:r w:rsidRPr="00E12C74">
        <w:rPr>
          <w:rFonts w:ascii="Times New Roman" w:hAnsi="Times New Roman" w:cs="Times New Roman"/>
          <w:bCs/>
          <w:sz w:val="24"/>
          <w:szCs w:val="24"/>
          <w:lang w:val="uz-Cyrl-UZ" w:eastAsia="ru-RU"/>
        </w:rPr>
        <w:t>Жорий йилнинг 20.02.2026 йил куни  ДТСЖ Кашкадарё вилояти ҳудудий бўлинмаси ходимлари томонидан Ғузор туман тиббиёт бирлашмасида Ўзбекистон Республикаси Президентининг 2024 йил 5 сентябрдаги ПҚ-311 сонли Қарори ва ССВнинг 2024 йил 23 январдаги № 17-сонли буйруғи 13,14,15,16,17 иловаларини бажариш мақсадида даволанган беморлар ҳолати бўйича топширилган хисоботларни  МКБ-10 (ХКТ-10)нинг  муаъян синфларига киритилган ташхислар (касалликлар) бўйича хаққонийлиги,  клиник-протокол ва стандартлар асосида хужжатлар юритилиши  хамда  ССВ нинг 14.03.2025 йилдаги  67а-сон буйруғига асосан кўрсатилаётган тиббий хизматлар сифатини баҳолаш тадбирлари буйича мониторинг ўтказилмокда.</w:t>
      </w:r>
    </w:p>
    <w:p w14:paraId="61571D15" w14:textId="20833D3D" w:rsidR="00F77DEE" w:rsidRPr="00E12C74" w:rsidRDefault="00E12C74" w:rsidP="0042711C">
      <w:pPr>
        <w:ind w:right="4"/>
        <w:rPr>
          <w:rFonts w:ascii="Times New Roman" w:hAnsi="Times New Roman" w:cs="Times New Roman"/>
          <w:noProof/>
          <w:sz w:val="20"/>
          <w:szCs w:val="20"/>
          <w:lang w:val="uz-Cyrl-UZ" w:eastAsia="ru-RU"/>
        </w:rPr>
      </w:pPr>
      <w:r w:rsidRPr="00E12C74">
        <w:rPr>
          <w:rFonts w:ascii="Times New Roman" w:hAnsi="Times New Roman" w:cs="Times New Roman"/>
          <w:sz w:val="24"/>
          <w:szCs w:val="24"/>
          <w:lang w:val="uz-Cyrl-UZ" w:eastAsia="ru-RU"/>
        </w:rPr>
        <w:t xml:space="preserve">Давлат тиббий суғуртаси жамғармасининг 2025-йил 22-декабрдаги 914-сонли буйруғи ижроси бўйича Қарши тумани январ ойи бўйича топширган 21 та хисобот жадваллари муссаса кесимида таҳлил қилинди хамда Вазирлар махкамасининг  2025 йил 19 июндаги 382-сон  Қарори ва ССВ нинг 198-сонли буйруғи асосида  Давлат бюджети ҳисобидан қопланадиган тиббий ёрдамнинг кафолатланган хажмлари доирасида  Китоб тумани 8-9-10-11-12-ОП ларининг 1-йиллик эхтиёжи кўриб чиқиб , тахлил қилиниб ,амалий ёрдам берилмоқда </w:t>
      </w:r>
      <w:r w:rsidRPr="00E12C74">
        <w:rPr>
          <w:rFonts w:ascii="Times New Roman" w:hAnsi="Times New Roman" w:cs="Times New Roman"/>
          <w:b/>
          <w:bCs/>
          <w:noProof/>
          <w:color w:val="000000" w:themeColor="text1"/>
          <w:sz w:val="24"/>
          <w:szCs w:val="24"/>
          <w:lang w:val="uz-Cyrl-UZ" w:eastAsia="ru-RU"/>
        </w:rPr>
        <w:t>Хисобот ДТСЖга тақдим этилди</w:t>
      </w:r>
      <w:r w:rsidRPr="00E12C74">
        <w:rPr>
          <w:rFonts w:ascii="Times New Roman" w:hAnsi="Times New Roman" w:cs="Times New Roman"/>
          <w:b/>
          <w:bCs/>
          <w:noProof/>
          <w:color w:val="000000" w:themeColor="text1"/>
          <w:sz w:val="24"/>
          <w:szCs w:val="24"/>
          <w:lang w:val="uz-Cyrl-UZ" w:eastAsia="ru-RU"/>
        </w:rPr>
        <w:t xml:space="preserve"> </w:t>
      </w:r>
      <w:r w:rsidRPr="00E12C74">
        <w:rPr>
          <w:rFonts w:ascii="Times New Roman" w:hAnsi="Times New Roman" w:cs="Times New Roman"/>
          <w:noProof/>
          <w:sz w:val="24"/>
          <w:szCs w:val="24"/>
          <w:lang w:val="uz-Cyrl-UZ" w:eastAsia="ru-RU"/>
        </w:rPr>
        <w:t>Жорий йилнинг 20.02.2026 йил куни ATIR GUL XIDI  XK ва ISOQ BOBO MED FARM MCHJ дорихоналари томонидан тақдим этилган ҳисоб-фактуралар 2026 йил январ ойида берилган дори воситалари савдо номи, дозаси, миқдори ва суммаси бир-бирига мос эканлиги ўрганилди. Тўғри тақдим этилган  ATIR GUL XIDI  XK ва ISOQ BOBO MED FARM MCHJ дорихоналари  фактуралари қабул қилинди.  Китоб туманидаги 12-ОП, 16-ОП ва 21-ОП муассасаларида диспансер назоратида турувчи ва Реимбурсация дастури доирасида электрон рецепт асосида дори олган беморлар билан онлайн суҳбатлар ўтказилди.</w:t>
      </w:r>
    </w:p>
    <w:p w14:paraId="7E5EE4B1" w14:textId="77777777" w:rsidR="00E12B81" w:rsidRPr="00E12C74" w:rsidRDefault="00E12B81" w:rsidP="00E12B81">
      <w:pPr>
        <w:ind w:right="4"/>
        <w:jc w:val="both"/>
        <w:rPr>
          <w:rFonts w:ascii="Times New Roman" w:hAnsi="Times New Roman" w:cs="Times New Roman"/>
          <w:noProof/>
          <w:lang w:val="uz-Cyrl-UZ" w:eastAsia="ru-RU"/>
        </w:rPr>
      </w:pPr>
    </w:p>
    <w:p w14:paraId="1B74FD6B" w14:textId="4F922C6C" w:rsidR="007C4F6C" w:rsidRPr="00E12C74" w:rsidRDefault="007C4F6C" w:rsidP="00DA5C77">
      <w:pPr>
        <w:spacing w:after="0"/>
        <w:jc w:val="both"/>
        <w:rPr>
          <w:rFonts w:ascii="Times New Roman" w:hAnsi="Times New Roman" w:cs="Times New Roman"/>
          <w:sz w:val="26"/>
          <w:szCs w:val="26"/>
          <w:lang w:val="uz-Cyrl-UZ"/>
        </w:rPr>
      </w:pPr>
    </w:p>
    <w:p w14:paraId="37B11E5D" w14:textId="29D97F16" w:rsidR="00DA5C77" w:rsidRPr="00E12C74" w:rsidRDefault="003B5037" w:rsidP="003B5037">
      <w:pPr>
        <w:spacing w:after="0"/>
        <w:jc w:val="both"/>
        <w:rPr>
          <w:rFonts w:ascii="Times New Roman" w:hAnsi="Times New Roman" w:cs="Times New Roman"/>
          <w:sz w:val="28"/>
          <w:szCs w:val="28"/>
          <w:lang w:val="uz-Cyrl-UZ"/>
        </w:rPr>
      </w:pPr>
      <w:r w:rsidRPr="00E12C74">
        <w:rPr>
          <w:rFonts w:ascii="Times New Roman" w:hAnsi="Times New Roman" w:cs="Times New Roman"/>
          <w:sz w:val="28"/>
          <w:szCs w:val="28"/>
          <w:lang w:val="uz-Cyrl-UZ"/>
        </w:rPr>
        <w:t xml:space="preserve">                                                                                                                          </w:t>
      </w:r>
    </w:p>
    <w:p w14:paraId="11C0C4BC" w14:textId="3C78690E" w:rsidR="00807D4F" w:rsidRPr="00E12C74" w:rsidRDefault="008E1EDD" w:rsidP="00807D4F">
      <w:pPr>
        <w:spacing w:after="0"/>
        <w:jc w:val="both"/>
        <w:rPr>
          <w:rFonts w:ascii="Times New Roman" w:hAnsi="Times New Roman" w:cs="Times New Roman"/>
          <w:sz w:val="26"/>
          <w:szCs w:val="26"/>
          <w:lang w:val="uz-Cyrl-UZ"/>
        </w:rPr>
      </w:pPr>
      <w:r w:rsidRPr="00E12C74">
        <w:rPr>
          <w:rFonts w:ascii="Times New Roman" w:hAnsi="Times New Roman" w:cs="Times New Roman"/>
          <w:b/>
          <w:sz w:val="26"/>
          <w:szCs w:val="26"/>
          <w:lang w:val="uz-Cyrl-UZ"/>
        </w:rPr>
        <w:t xml:space="preserve">ДТСЖ  Қашқадарё вилояти </w:t>
      </w:r>
    </w:p>
    <w:p w14:paraId="6A3A7BA1" w14:textId="16520F3F" w:rsidR="000B56F3" w:rsidRPr="00E12C74" w:rsidRDefault="00807D4F" w:rsidP="00807D4F">
      <w:pPr>
        <w:spacing w:after="0"/>
        <w:jc w:val="both"/>
        <w:rPr>
          <w:rFonts w:ascii="Times New Roman" w:hAnsi="Times New Roman" w:cs="Times New Roman"/>
          <w:sz w:val="26"/>
          <w:szCs w:val="26"/>
          <w:lang w:val="uz-Cyrl-UZ"/>
        </w:rPr>
      </w:pPr>
      <w:r w:rsidRPr="00E12C74">
        <w:rPr>
          <w:rFonts w:ascii="Times New Roman" w:hAnsi="Times New Roman" w:cs="Times New Roman"/>
          <w:sz w:val="26"/>
          <w:szCs w:val="26"/>
          <w:lang w:val="uz-Cyrl-UZ"/>
        </w:rPr>
        <w:t xml:space="preserve">    </w:t>
      </w:r>
      <w:r w:rsidR="008E1EDD" w:rsidRPr="00E12C74">
        <w:rPr>
          <w:rFonts w:ascii="Times New Roman" w:hAnsi="Times New Roman" w:cs="Times New Roman"/>
          <w:b/>
          <w:sz w:val="26"/>
          <w:szCs w:val="26"/>
          <w:lang w:val="uz-Cyrl-UZ"/>
        </w:rPr>
        <w:t xml:space="preserve">      худудий бош</w:t>
      </w:r>
      <w:r w:rsidR="003139D6" w:rsidRPr="00E12C74">
        <w:rPr>
          <w:rFonts w:ascii="Times New Roman" w:hAnsi="Times New Roman" w:cs="Times New Roman"/>
          <w:b/>
          <w:sz w:val="26"/>
          <w:szCs w:val="26"/>
          <w:lang w:val="uz-Cyrl-UZ"/>
        </w:rPr>
        <w:t>лиғи в.в.б</w:t>
      </w:r>
      <w:r w:rsidR="008E1EDD" w:rsidRPr="00E12C74">
        <w:rPr>
          <w:rFonts w:ascii="Times New Roman" w:hAnsi="Times New Roman" w:cs="Times New Roman"/>
          <w:b/>
          <w:sz w:val="26"/>
          <w:szCs w:val="26"/>
          <w:lang w:val="uz-Cyrl-UZ"/>
        </w:rPr>
        <w:t xml:space="preserve"> :                                            Ч. Ризаев  </w:t>
      </w:r>
      <w:bookmarkEnd w:id="0"/>
    </w:p>
    <w:sectPr w:rsidR="000B56F3" w:rsidRPr="00E12C74" w:rsidSect="009A0F52">
      <w:pgSz w:w="11906" w:h="16838"/>
      <w:pgMar w:top="142" w:right="850" w:bottom="709" w:left="126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1BC9EBF" w14:textId="77777777" w:rsidR="00BC2848" w:rsidRDefault="00BC2848">
      <w:pPr>
        <w:spacing w:line="240" w:lineRule="auto"/>
      </w:pPr>
      <w:r>
        <w:separator/>
      </w:r>
    </w:p>
  </w:endnote>
  <w:endnote w:type="continuationSeparator" w:id="0">
    <w:p w14:paraId="2E20052B" w14:textId="77777777" w:rsidR="00BC2848" w:rsidRDefault="00BC284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Segoe UI">
    <w:panose1 w:val="020B0502040204020203"/>
    <w:charset w:val="CC"/>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A27CD29" w14:textId="77777777" w:rsidR="00BC2848" w:rsidRDefault="00BC2848">
      <w:pPr>
        <w:spacing w:after="0"/>
      </w:pPr>
      <w:r>
        <w:separator/>
      </w:r>
    </w:p>
  </w:footnote>
  <w:footnote w:type="continuationSeparator" w:id="0">
    <w:p w14:paraId="089765C3" w14:textId="77777777" w:rsidR="00BC2848" w:rsidRDefault="00BC2848">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DFE786D"/>
    <w:multiLevelType w:val="hybridMultilevel"/>
    <w:tmpl w:val="4FEA55FA"/>
    <w:lvl w:ilvl="0" w:tplc="0843000F">
      <w:start w:val="1"/>
      <w:numFmt w:val="decimal"/>
      <w:lvlText w:val="%1."/>
      <w:lvlJc w:val="left"/>
      <w:pPr>
        <w:ind w:left="720" w:hanging="360"/>
      </w:pPr>
      <w:rPr>
        <w:rFonts w:hint="default"/>
      </w:rPr>
    </w:lvl>
    <w:lvl w:ilvl="1" w:tplc="08430019" w:tentative="1">
      <w:start w:val="1"/>
      <w:numFmt w:val="lowerLetter"/>
      <w:lvlText w:val="%2."/>
      <w:lvlJc w:val="left"/>
      <w:pPr>
        <w:ind w:left="1440" w:hanging="360"/>
      </w:pPr>
    </w:lvl>
    <w:lvl w:ilvl="2" w:tplc="0843001B" w:tentative="1">
      <w:start w:val="1"/>
      <w:numFmt w:val="lowerRoman"/>
      <w:lvlText w:val="%3."/>
      <w:lvlJc w:val="right"/>
      <w:pPr>
        <w:ind w:left="2160" w:hanging="180"/>
      </w:pPr>
    </w:lvl>
    <w:lvl w:ilvl="3" w:tplc="0843000F" w:tentative="1">
      <w:start w:val="1"/>
      <w:numFmt w:val="decimal"/>
      <w:lvlText w:val="%4."/>
      <w:lvlJc w:val="left"/>
      <w:pPr>
        <w:ind w:left="2880" w:hanging="360"/>
      </w:pPr>
    </w:lvl>
    <w:lvl w:ilvl="4" w:tplc="08430019" w:tentative="1">
      <w:start w:val="1"/>
      <w:numFmt w:val="lowerLetter"/>
      <w:lvlText w:val="%5."/>
      <w:lvlJc w:val="left"/>
      <w:pPr>
        <w:ind w:left="3600" w:hanging="360"/>
      </w:pPr>
    </w:lvl>
    <w:lvl w:ilvl="5" w:tplc="0843001B" w:tentative="1">
      <w:start w:val="1"/>
      <w:numFmt w:val="lowerRoman"/>
      <w:lvlText w:val="%6."/>
      <w:lvlJc w:val="right"/>
      <w:pPr>
        <w:ind w:left="4320" w:hanging="180"/>
      </w:pPr>
    </w:lvl>
    <w:lvl w:ilvl="6" w:tplc="0843000F" w:tentative="1">
      <w:start w:val="1"/>
      <w:numFmt w:val="decimal"/>
      <w:lvlText w:val="%7."/>
      <w:lvlJc w:val="left"/>
      <w:pPr>
        <w:ind w:left="5040" w:hanging="360"/>
      </w:pPr>
    </w:lvl>
    <w:lvl w:ilvl="7" w:tplc="08430019" w:tentative="1">
      <w:start w:val="1"/>
      <w:numFmt w:val="lowerLetter"/>
      <w:lvlText w:val="%8."/>
      <w:lvlJc w:val="left"/>
      <w:pPr>
        <w:ind w:left="5760" w:hanging="360"/>
      </w:pPr>
    </w:lvl>
    <w:lvl w:ilvl="8" w:tplc="0843001B" w:tentative="1">
      <w:start w:val="1"/>
      <w:numFmt w:val="lowerRoman"/>
      <w:lvlText w:val="%9."/>
      <w:lvlJc w:val="right"/>
      <w:pPr>
        <w:ind w:left="6480" w:hanging="180"/>
      </w:pPr>
    </w:lvl>
  </w:abstractNum>
  <w:abstractNum w:abstractNumId="1" w15:restartNumberingAfterBreak="0">
    <w:nsid w:val="258C3287"/>
    <w:multiLevelType w:val="hybridMultilevel"/>
    <w:tmpl w:val="DAD82038"/>
    <w:lvl w:ilvl="0" w:tplc="B23670CC">
      <w:start w:val="1"/>
      <w:numFmt w:val="decimal"/>
      <w:lvlText w:val="%1."/>
      <w:lvlJc w:val="left"/>
      <w:pPr>
        <w:ind w:left="765" w:hanging="405"/>
      </w:pPr>
    </w:lvl>
    <w:lvl w:ilvl="1" w:tplc="08430019">
      <w:start w:val="1"/>
      <w:numFmt w:val="lowerLetter"/>
      <w:lvlText w:val="%2."/>
      <w:lvlJc w:val="left"/>
      <w:pPr>
        <w:ind w:left="1440" w:hanging="360"/>
      </w:pPr>
    </w:lvl>
    <w:lvl w:ilvl="2" w:tplc="0843001B">
      <w:start w:val="1"/>
      <w:numFmt w:val="lowerRoman"/>
      <w:lvlText w:val="%3."/>
      <w:lvlJc w:val="right"/>
      <w:pPr>
        <w:ind w:left="2160" w:hanging="180"/>
      </w:pPr>
    </w:lvl>
    <w:lvl w:ilvl="3" w:tplc="0843000F">
      <w:start w:val="1"/>
      <w:numFmt w:val="decimal"/>
      <w:lvlText w:val="%4."/>
      <w:lvlJc w:val="left"/>
      <w:pPr>
        <w:ind w:left="2880" w:hanging="360"/>
      </w:pPr>
    </w:lvl>
    <w:lvl w:ilvl="4" w:tplc="08430019">
      <w:start w:val="1"/>
      <w:numFmt w:val="lowerLetter"/>
      <w:lvlText w:val="%5."/>
      <w:lvlJc w:val="left"/>
      <w:pPr>
        <w:ind w:left="3600" w:hanging="360"/>
      </w:pPr>
    </w:lvl>
    <w:lvl w:ilvl="5" w:tplc="0843001B">
      <w:start w:val="1"/>
      <w:numFmt w:val="lowerRoman"/>
      <w:lvlText w:val="%6."/>
      <w:lvlJc w:val="right"/>
      <w:pPr>
        <w:ind w:left="4320" w:hanging="180"/>
      </w:pPr>
    </w:lvl>
    <w:lvl w:ilvl="6" w:tplc="0843000F">
      <w:start w:val="1"/>
      <w:numFmt w:val="decimal"/>
      <w:lvlText w:val="%7."/>
      <w:lvlJc w:val="left"/>
      <w:pPr>
        <w:ind w:left="5040" w:hanging="360"/>
      </w:pPr>
    </w:lvl>
    <w:lvl w:ilvl="7" w:tplc="08430019">
      <w:start w:val="1"/>
      <w:numFmt w:val="lowerLetter"/>
      <w:lvlText w:val="%8."/>
      <w:lvlJc w:val="left"/>
      <w:pPr>
        <w:ind w:left="5760" w:hanging="360"/>
      </w:pPr>
    </w:lvl>
    <w:lvl w:ilvl="8" w:tplc="0843001B">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28"/>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13AD"/>
    <w:rsid w:val="000007A2"/>
    <w:rsid w:val="0000232D"/>
    <w:rsid w:val="00010AE8"/>
    <w:rsid w:val="000117D8"/>
    <w:rsid w:val="00012398"/>
    <w:rsid w:val="000421BF"/>
    <w:rsid w:val="00042E9F"/>
    <w:rsid w:val="0005087C"/>
    <w:rsid w:val="00052EED"/>
    <w:rsid w:val="00057FD9"/>
    <w:rsid w:val="00063F7B"/>
    <w:rsid w:val="000650B5"/>
    <w:rsid w:val="00066BA3"/>
    <w:rsid w:val="00066D03"/>
    <w:rsid w:val="00073949"/>
    <w:rsid w:val="00096417"/>
    <w:rsid w:val="00096599"/>
    <w:rsid w:val="000B56F3"/>
    <w:rsid w:val="000D1331"/>
    <w:rsid w:val="000D4FDD"/>
    <w:rsid w:val="000E4388"/>
    <w:rsid w:val="00104B7B"/>
    <w:rsid w:val="0010672A"/>
    <w:rsid w:val="0014396C"/>
    <w:rsid w:val="00152D14"/>
    <w:rsid w:val="00172F65"/>
    <w:rsid w:val="00176140"/>
    <w:rsid w:val="0018042F"/>
    <w:rsid w:val="0018389D"/>
    <w:rsid w:val="0018768E"/>
    <w:rsid w:val="0019511A"/>
    <w:rsid w:val="001A0E45"/>
    <w:rsid w:val="001A1A00"/>
    <w:rsid w:val="001A202E"/>
    <w:rsid w:val="001A5A86"/>
    <w:rsid w:val="001B5E27"/>
    <w:rsid w:val="001C1A24"/>
    <w:rsid w:val="001E46B9"/>
    <w:rsid w:val="001F1C47"/>
    <w:rsid w:val="002000B5"/>
    <w:rsid w:val="002074FD"/>
    <w:rsid w:val="00211021"/>
    <w:rsid w:val="0021446A"/>
    <w:rsid w:val="002173EF"/>
    <w:rsid w:val="00240960"/>
    <w:rsid w:val="00261312"/>
    <w:rsid w:val="00272A54"/>
    <w:rsid w:val="00285CB3"/>
    <w:rsid w:val="002905CC"/>
    <w:rsid w:val="00291764"/>
    <w:rsid w:val="002975F4"/>
    <w:rsid w:val="002A08C3"/>
    <w:rsid w:val="002A7BAC"/>
    <w:rsid w:val="002C0EB6"/>
    <w:rsid w:val="002C5BB9"/>
    <w:rsid w:val="002C7E73"/>
    <w:rsid w:val="002E04AF"/>
    <w:rsid w:val="002F1CA0"/>
    <w:rsid w:val="003052FE"/>
    <w:rsid w:val="003060EB"/>
    <w:rsid w:val="0031396D"/>
    <w:rsid w:val="003139D6"/>
    <w:rsid w:val="00316E62"/>
    <w:rsid w:val="0032670F"/>
    <w:rsid w:val="00332720"/>
    <w:rsid w:val="003342E4"/>
    <w:rsid w:val="00342B61"/>
    <w:rsid w:val="00351A98"/>
    <w:rsid w:val="00352256"/>
    <w:rsid w:val="00360B9B"/>
    <w:rsid w:val="003610D2"/>
    <w:rsid w:val="003A364C"/>
    <w:rsid w:val="003B5037"/>
    <w:rsid w:val="003B5B6A"/>
    <w:rsid w:val="003D0EB9"/>
    <w:rsid w:val="003F2151"/>
    <w:rsid w:val="003F3918"/>
    <w:rsid w:val="003F7715"/>
    <w:rsid w:val="00401C8A"/>
    <w:rsid w:val="004035B7"/>
    <w:rsid w:val="004156BA"/>
    <w:rsid w:val="00416132"/>
    <w:rsid w:val="00421EFC"/>
    <w:rsid w:val="0042711C"/>
    <w:rsid w:val="00433570"/>
    <w:rsid w:val="004361E1"/>
    <w:rsid w:val="00453276"/>
    <w:rsid w:val="0046290C"/>
    <w:rsid w:val="0046405B"/>
    <w:rsid w:val="004745C4"/>
    <w:rsid w:val="00487251"/>
    <w:rsid w:val="004A1E87"/>
    <w:rsid w:val="004C011E"/>
    <w:rsid w:val="004C7207"/>
    <w:rsid w:val="004D0AFA"/>
    <w:rsid w:val="004D47D4"/>
    <w:rsid w:val="004D7776"/>
    <w:rsid w:val="004E284E"/>
    <w:rsid w:val="004E2DF8"/>
    <w:rsid w:val="004E3702"/>
    <w:rsid w:val="004E4CB4"/>
    <w:rsid w:val="004F5270"/>
    <w:rsid w:val="00504B08"/>
    <w:rsid w:val="00516AD8"/>
    <w:rsid w:val="005235D1"/>
    <w:rsid w:val="00524517"/>
    <w:rsid w:val="00530D74"/>
    <w:rsid w:val="005371CD"/>
    <w:rsid w:val="00555C1F"/>
    <w:rsid w:val="00555DDD"/>
    <w:rsid w:val="0057262B"/>
    <w:rsid w:val="005742D1"/>
    <w:rsid w:val="00577265"/>
    <w:rsid w:val="00583333"/>
    <w:rsid w:val="00591FAB"/>
    <w:rsid w:val="0059355F"/>
    <w:rsid w:val="005A4C00"/>
    <w:rsid w:val="005B1451"/>
    <w:rsid w:val="005D1CDF"/>
    <w:rsid w:val="005D3155"/>
    <w:rsid w:val="005E4740"/>
    <w:rsid w:val="005E5D76"/>
    <w:rsid w:val="0060275B"/>
    <w:rsid w:val="0062061C"/>
    <w:rsid w:val="00620A82"/>
    <w:rsid w:val="0062630B"/>
    <w:rsid w:val="006728AF"/>
    <w:rsid w:val="0068643C"/>
    <w:rsid w:val="00691747"/>
    <w:rsid w:val="006928CD"/>
    <w:rsid w:val="006A34F1"/>
    <w:rsid w:val="006B403A"/>
    <w:rsid w:val="006C6BA8"/>
    <w:rsid w:val="006C7F45"/>
    <w:rsid w:val="006D0DB1"/>
    <w:rsid w:val="006D48E9"/>
    <w:rsid w:val="006D5228"/>
    <w:rsid w:val="006D7779"/>
    <w:rsid w:val="006E11C1"/>
    <w:rsid w:val="006E7C86"/>
    <w:rsid w:val="00702877"/>
    <w:rsid w:val="00704EF4"/>
    <w:rsid w:val="0070539A"/>
    <w:rsid w:val="00730A12"/>
    <w:rsid w:val="00733B06"/>
    <w:rsid w:val="007366E6"/>
    <w:rsid w:val="00745FA4"/>
    <w:rsid w:val="00747599"/>
    <w:rsid w:val="00751B9C"/>
    <w:rsid w:val="0076235F"/>
    <w:rsid w:val="007717D9"/>
    <w:rsid w:val="0079040F"/>
    <w:rsid w:val="007934E7"/>
    <w:rsid w:val="007A25D1"/>
    <w:rsid w:val="007B0BC7"/>
    <w:rsid w:val="007C4F6C"/>
    <w:rsid w:val="007D108E"/>
    <w:rsid w:val="007D2AB1"/>
    <w:rsid w:val="007E68E1"/>
    <w:rsid w:val="0080285F"/>
    <w:rsid w:val="00802A3F"/>
    <w:rsid w:val="00804BD5"/>
    <w:rsid w:val="00805C8A"/>
    <w:rsid w:val="00807D4F"/>
    <w:rsid w:val="00811921"/>
    <w:rsid w:val="00815346"/>
    <w:rsid w:val="00815F03"/>
    <w:rsid w:val="00815F10"/>
    <w:rsid w:val="008543B0"/>
    <w:rsid w:val="00857579"/>
    <w:rsid w:val="00861E75"/>
    <w:rsid w:val="00871A42"/>
    <w:rsid w:val="00875D98"/>
    <w:rsid w:val="00884B51"/>
    <w:rsid w:val="00894656"/>
    <w:rsid w:val="00895493"/>
    <w:rsid w:val="008A17BD"/>
    <w:rsid w:val="008A7C4C"/>
    <w:rsid w:val="008C7D57"/>
    <w:rsid w:val="008D7C63"/>
    <w:rsid w:val="008D7F8E"/>
    <w:rsid w:val="008E026C"/>
    <w:rsid w:val="008E1EDD"/>
    <w:rsid w:val="00920D77"/>
    <w:rsid w:val="00935E73"/>
    <w:rsid w:val="0094115C"/>
    <w:rsid w:val="00963275"/>
    <w:rsid w:val="0096548D"/>
    <w:rsid w:val="009674B0"/>
    <w:rsid w:val="00971DB9"/>
    <w:rsid w:val="009735D3"/>
    <w:rsid w:val="00974F20"/>
    <w:rsid w:val="009A018A"/>
    <w:rsid w:val="009A0F52"/>
    <w:rsid w:val="009A3E79"/>
    <w:rsid w:val="009B13AD"/>
    <w:rsid w:val="009B2866"/>
    <w:rsid w:val="009C7FF2"/>
    <w:rsid w:val="009D1A77"/>
    <w:rsid w:val="009D3BD1"/>
    <w:rsid w:val="009E098E"/>
    <w:rsid w:val="009E113E"/>
    <w:rsid w:val="009F48B1"/>
    <w:rsid w:val="00A00F69"/>
    <w:rsid w:val="00A253C3"/>
    <w:rsid w:val="00A27A6B"/>
    <w:rsid w:val="00A31F24"/>
    <w:rsid w:val="00A34ACD"/>
    <w:rsid w:val="00A532F1"/>
    <w:rsid w:val="00A549D6"/>
    <w:rsid w:val="00A57EF7"/>
    <w:rsid w:val="00A608EC"/>
    <w:rsid w:val="00A64C59"/>
    <w:rsid w:val="00A8578D"/>
    <w:rsid w:val="00A9332B"/>
    <w:rsid w:val="00AC082A"/>
    <w:rsid w:val="00AD2D99"/>
    <w:rsid w:val="00AD79C5"/>
    <w:rsid w:val="00AE0C4D"/>
    <w:rsid w:val="00B03931"/>
    <w:rsid w:val="00B3239C"/>
    <w:rsid w:val="00B359EF"/>
    <w:rsid w:val="00B37EA0"/>
    <w:rsid w:val="00B44F82"/>
    <w:rsid w:val="00B51CA5"/>
    <w:rsid w:val="00B53819"/>
    <w:rsid w:val="00B53EFE"/>
    <w:rsid w:val="00B7413D"/>
    <w:rsid w:val="00B8499E"/>
    <w:rsid w:val="00B87366"/>
    <w:rsid w:val="00BA32C5"/>
    <w:rsid w:val="00BA6511"/>
    <w:rsid w:val="00BC0B46"/>
    <w:rsid w:val="00BC2848"/>
    <w:rsid w:val="00BD37DE"/>
    <w:rsid w:val="00BD6989"/>
    <w:rsid w:val="00BE2627"/>
    <w:rsid w:val="00BE5297"/>
    <w:rsid w:val="00BE6CA1"/>
    <w:rsid w:val="00BF6FE0"/>
    <w:rsid w:val="00C05579"/>
    <w:rsid w:val="00C12D1D"/>
    <w:rsid w:val="00C135AD"/>
    <w:rsid w:val="00C13E6A"/>
    <w:rsid w:val="00C34EA3"/>
    <w:rsid w:val="00C35557"/>
    <w:rsid w:val="00C4061D"/>
    <w:rsid w:val="00C431DF"/>
    <w:rsid w:val="00C5390B"/>
    <w:rsid w:val="00C566B7"/>
    <w:rsid w:val="00C6525A"/>
    <w:rsid w:val="00C76535"/>
    <w:rsid w:val="00C85109"/>
    <w:rsid w:val="00C9478F"/>
    <w:rsid w:val="00C962EC"/>
    <w:rsid w:val="00CA0EF9"/>
    <w:rsid w:val="00CB06BA"/>
    <w:rsid w:val="00CC34A8"/>
    <w:rsid w:val="00CC4635"/>
    <w:rsid w:val="00CC788B"/>
    <w:rsid w:val="00CD014C"/>
    <w:rsid w:val="00CE33DA"/>
    <w:rsid w:val="00D03C39"/>
    <w:rsid w:val="00D3653B"/>
    <w:rsid w:val="00D521D3"/>
    <w:rsid w:val="00D573E4"/>
    <w:rsid w:val="00D60223"/>
    <w:rsid w:val="00D64468"/>
    <w:rsid w:val="00D70550"/>
    <w:rsid w:val="00D73FE0"/>
    <w:rsid w:val="00D76F96"/>
    <w:rsid w:val="00D77134"/>
    <w:rsid w:val="00D77A6D"/>
    <w:rsid w:val="00D900B5"/>
    <w:rsid w:val="00D923A9"/>
    <w:rsid w:val="00D9442C"/>
    <w:rsid w:val="00DA518F"/>
    <w:rsid w:val="00DA5C77"/>
    <w:rsid w:val="00DB4F7A"/>
    <w:rsid w:val="00DE0DB6"/>
    <w:rsid w:val="00DE60B3"/>
    <w:rsid w:val="00DF39FA"/>
    <w:rsid w:val="00E12B81"/>
    <w:rsid w:val="00E12C74"/>
    <w:rsid w:val="00E14D35"/>
    <w:rsid w:val="00E21248"/>
    <w:rsid w:val="00E40139"/>
    <w:rsid w:val="00E42CEF"/>
    <w:rsid w:val="00E472EA"/>
    <w:rsid w:val="00E71165"/>
    <w:rsid w:val="00E75C35"/>
    <w:rsid w:val="00E76444"/>
    <w:rsid w:val="00E76FB4"/>
    <w:rsid w:val="00E850F9"/>
    <w:rsid w:val="00E9097E"/>
    <w:rsid w:val="00E96799"/>
    <w:rsid w:val="00EB40F4"/>
    <w:rsid w:val="00EC1529"/>
    <w:rsid w:val="00F00B50"/>
    <w:rsid w:val="00F02E63"/>
    <w:rsid w:val="00F07ED6"/>
    <w:rsid w:val="00F10D23"/>
    <w:rsid w:val="00F23FF7"/>
    <w:rsid w:val="00F33C89"/>
    <w:rsid w:val="00F55463"/>
    <w:rsid w:val="00F62FA4"/>
    <w:rsid w:val="00F63957"/>
    <w:rsid w:val="00F64171"/>
    <w:rsid w:val="00F70489"/>
    <w:rsid w:val="00F720FF"/>
    <w:rsid w:val="00F745DD"/>
    <w:rsid w:val="00F7473F"/>
    <w:rsid w:val="00F758F7"/>
    <w:rsid w:val="00F77DEE"/>
    <w:rsid w:val="00F804E4"/>
    <w:rsid w:val="00F82D3B"/>
    <w:rsid w:val="00F901B9"/>
    <w:rsid w:val="00F934D5"/>
    <w:rsid w:val="00F97383"/>
    <w:rsid w:val="00FA3A2B"/>
    <w:rsid w:val="00FB10FE"/>
    <w:rsid w:val="00FB459D"/>
    <w:rsid w:val="00FC4112"/>
    <w:rsid w:val="00FC55BA"/>
    <w:rsid w:val="00FD076D"/>
    <w:rsid w:val="00FD442D"/>
    <w:rsid w:val="00FF0111"/>
    <w:rsid w:val="00FF51CF"/>
    <w:rsid w:val="02754C62"/>
    <w:rsid w:val="0555316B"/>
    <w:rsid w:val="05D2694B"/>
    <w:rsid w:val="07F23F2E"/>
    <w:rsid w:val="08485FF7"/>
    <w:rsid w:val="09205A07"/>
    <w:rsid w:val="0EDF6904"/>
    <w:rsid w:val="14CE13F4"/>
    <w:rsid w:val="194C246D"/>
    <w:rsid w:val="1C9038DE"/>
    <w:rsid w:val="1DAE5F3A"/>
    <w:rsid w:val="1FE72A88"/>
    <w:rsid w:val="22ED32DA"/>
    <w:rsid w:val="23B63CFB"/>
    <w:rsid w:val="252A182A"/>
    <w:rsid w:val="268454DD"/>
    <w:rsid w:val="28223BE7"/>
    <w:rsid w:val="2A046261"/>
    <w:rsid w:val="2AB92AF5"/>
    <w:rsid w:val="2AEB3034"/>
    <w:rsid w:val="301068EB"/>
    <w:rsid w:val="315850F7"/>
    <w:rsid w:val="31D63714"/>
    <w:rsid w:val="32BB78F4"/>
    <w:rsid w:val="34143277"/>
    <w:rsid w:val="34315AAE"/>
    <w:rsid w:val="34E64437"/>
    <w:rsid w:val="35086B0E"/>
    <w:rsid w:val="351E7A00"/>
    <w:rsid w:val="358D75EC"/>
    <w:rsid w:val="36546AC4"/>
    <w:rsid w:val="384D2568"/>
    <w:rsid w:val="3A1D3AF9"/>
    <w:rsid w:val="3A9934B1"/>
    <w:rsid w:val="3C617E08"/>
    <w:rsid w:val="3DA07543"/>
    <w:rsid w:val="3F4149D1"/>
    <w:rsid w:val="400805D9"/>
    <w:rsid w:val="40CD2B03"/>
    <w:rsid w:val="417F5FFF"/>
    <w:rsid w:val="42111B9B"/>
    <w:rsid w:val="446667D3"/>
    <w:rsid w:val="45AE0F60"/>
    <w:rsid w:val="46BC589A"/>
    <w:rsid w:val="4CBA38F9"/>
    <w:rsid w:val="4D55429F"/>
    <w:rsid w:val="53614D5A"/>
    <w:rsid w:val="53B953E8"/>
    <w:rsid w:val="54EC0778"/>
    <w:rsid w:val="57BD2100"/>
    <w:rsid w:val="59800A9E"/>
    <w:rsid w:val="5BA76D5B"/>
    <w:rsid w:val="5C0D72A9"/>
    <w:rsid w:val="5ECD26AD"/>
    <w:rsid w:val="5FDE5A89"/>
    <w:rsid w:val="60530A95"/>
    <w:rsid w:val="60F60E71"/>
    <w:rsid w:val="612C2FAB"/>
    <w:rsid w:val="6219297F"/>
    <w:rsid w:val="631C60A0"/>
    <w:rsid w:val="63AC6AE4"/>
    <w:rsid w:val="671F493B"/>
    <w:rsid w:val="67636BE4"/>
    <w:rsid w:val="69EE73C4"/>
    <w:rsid w:val="6D6E3416"/>
    <w:rsid w:val="6DC618A6"/>
    <w:rsid w:val="6ED723F4"/>
    <w:rsid w:val="70253B65"/>
    <w:rsid w:val="71A34730"/>
    <w:rsid w:val="73234271"/>
    <w:rsid w:val="74E5077A"/>
    <w:rsid w:val="7EFB1D9C"/>
    <w:rsid w:val="7FCA6A18"/>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1E5BAB"/>
  <w15:docId w15:val="{937741AA-2661-4D62-89BB-47F7BEEF21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0" w:line="254" w:lineRule="auto"/>
    </w:pPr>
    <w:rPr>
      <w:sz w:val="22"/>
      <w:szCs w:val="22"/>
      <w:lang w:eastAsia="en-US"/>
    </w:rPr>
  </w:style>
  <w:style w:type="paragraph" w:styleId="2">
    <w:name w:val="heading 2"/>
    <w:basedOn w:val="a"/>
    <w:next w:val="a"/>
    <w:link w:val="20"/>
    <w:uiPriority w:val="9"/>
    <w:unhideWhenUsed/>
    <w:qFormat/>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pPr>
      <w:spacing w:after="0" w:line="240" w:lineRule="auto"/>
    </w:pPr>
    <w:rPr>
      <w:rFonts w:ascii="Segoe UI" w:hAnsi="Segoe UI" w:cs="Segoe UI"/>
      <w:sz w:val="18"/>
      <w:szCs w:val="18"/>
    </w:rPr>
  </w:style>
  <w:style w:type="paragraph" w:styleId="a5">
    <w:name w:val="No Spacing"/>
    <w:uiPriority w:val="1"/>
    <w:qFormat/>
    <w:rPr>
      <w:sz w:val="22"/>
      <w:szCs w:val="22"/>
      <w:lang w:eastAsia="en-US"/>
    </w:rPr>
  </w:style>
  <w:style w:type="paragraph" w:styleId="a6">
    <w:name w:val="List Paragraph"/>
    <w:aliases w:val="List_Paragraph,Multilevel para_II,List Paragraph1,ПАРАГРАФ,Абзац списка для документа,References,Akapit z listą BS,List Paragraph 1,Bullets,Title Style 1,Numbered List Paragraph,lp1,List Paragraph (numbered (a)),Bullet1,Нумерованый списо"/>
    <w:basedOn w:val="a"/>
    <w:link w:val="a7"/>
    <w:uiPriority w:val="34"/>
    <w:qFormat/>
    <w:pPr>
      <w:ind w:left="720"/>
      <w:contextualSpacing/>
    </w:pPr>
  </w:style>
  <w:style w:type="character" w:customStyle="1" w:styleId="20">
    <w:name w:val="Заголовок 2 Знак"/>
    <w:basedOn w:val="a0"/>
    <w:link w:val="2"/>
    <w:uiPriority w:val="9"/>
    <w:qFormat/>
    <w:rPr>
      <w:rFonts w:asciiTheme="majorHAnsi" w:eastAsiaTheme="majorEastAsia" w:hAnsiTheme="majorHAnsi" w:cstheme="majorBidi"/>
      <w:color w:val="2F5496" w:themeColor="accent1" w:themeShade="BF"/>
      <w:sz w:val="26"/>
      <w:szCs w:val="26"/>
      <w:lang w:eastAsia="en-US"/>
    </w:rPr>
  </w:style>
  <w:style w:type="character" w:customStyle="1" w:styleId="a4">
    <w:name w:val="Текст выноски Знак"/>
    <w:basedOn w:val="a0"/>
    <w:link w:val="a3"/>
    <w:uiPriority w:val="99"/>
    <w:semiHidden/>
    <w:qFormat/>
    <w:rPr>
      <w:rFonts w:ascii="Segoe UI" w:hAnsi="Segoe UI" w:cs="Segoe UI"/>
      <w:sz w:val="18"/>
      <w:szCs w:val="18"/>
      <w:lang w:eastAsia="en-US"/>
    </w:rPr>
  </w:style>
  <w:style w:type="character" w:customStyle="1" w:styleId="a7">
    <w:name w:val="Абзац списка Знак"/>
    <w:aliases w:val="List_Paragraph Знак,Multilevel para_II Знак,List Paragraph1 Знак,ПАРАГРАФ Знак,Абзац списка для документа Знак,References Знак,Akapit z listą BS Знак,List Paragraph 1 Знак,Bullets Знак,Title Style 1 Знак,Numbered List Paragraph Знак"/>
    <w:link w:val="a6"/>
    <w:uiPriority w:val="34"/>
    <w:qFormat/>
    <w:locked/>
    <w:rsid w:val="00D9442C"/>
    <w:rPr>
      <w:sz w:val="22"/>
      <w:szCs w:val="22"/>
      <w:lang w:eastAsia="en-US"/>
    </w:rPr>
  </w:style>
  <w:style w:type="table" w:styleId="a8">
    <w:name w:val="Table Grid"/>
    <w:basedOn w:val="a1"/>
    <w:uiPriority w:val="39"/>
    <w:rsid w:val="00504B0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491401">
      <w:bodyDiv w:val="1"/>
      <w:marLeft w:val="0"/>
      <w:marRight w:val="0"/>
      <w:marTop w:val="0"/>
      <w:marBottom w:val="0"/>
      <w:divBdr>
        <w:top w:val="none" w:sz="0" w:space="0" w:color="auto"/>
        <w:left w:val="none" w:sz="0" w:space="0" w:color="auto"/>
        <w:bottom w:val="none" w:sz="0" w:space="0" w:color="auto"/>
        <w:right w:val="none" w:sz="0" w:space="0" w:color="auto"/>
      </w:divBdr>
    </w:div>
    <w:div w:id="21638417">
      <w:bodyDiv w:val="1"/>
      <w:marLeft w:val="0"/>
      <w:marRight w:val="0"/>
      <w:marTop w:val="0"/>
      <w:marBottom w:val="0"/>
      <w:divBdr>
        <w:top w:val="none" w:sz="0" w:space="0" w:color="auto"/>
        <w:left w:val="none" w:sz="0" w:space="0" w:color="auto"/>
        <w:bottom w:val="none" w:sz="0" w:space="0" w:color="auto"/>
        <w:right w:val="none" w:sz="0" w:space="0" w:color="auto"/>
      </w:divBdr>
    </w:div>
    <w:div w:id="154610974">
      <w:bodyDiv w:val="1"/>
      <w:marLeft w:val="0"/>
      <w:marRight w:val="0"/>
      <w:marTop w:val="0"/>
      <w:marBottom w:val="0"/>
      <w:divBdr>
        <w:top w:val="none" w:sz="0" w:space="0" w:color="auto"/>
        <w:left w:val="none" w:sz="0" w:space="0" w:color="auto"/>
        <w:bottom w:val="none" w:sz="0" w:space="0" w:color="auto"/>
        <w:right w:val="none" w:sz="0" w:space="0" w:color="auto"/>
      </w:divBdr>
    </w:div>
    <w:div w:id="170992127">
      <w:bodyDiv w:val="1"/>
      <w:marLeft w:val="0"/>
      <w:marRight w:val="0"/>
      <w:marTop w:val="0"/>
      <w:marBottom w:val="0"/>
      <w:divBdr>
        <w:top w:val="none" w:sz="0" w:space="0" w:color="auto"/>
        <w:left w:val="none" w:sz="0" w:space="0" w:color="auto"/>
        <w:bottom w:val="none" w:sz="0" w:space="0" w:color="auto"/>
        <w:right w:val="none" w:sz="0" w:space="0" w:color="auto"/>
      </w:divBdr>
    </w:div>
    <w:div w:id="318003010">
      <w:bodyDiv w:val="1"/>
      <w:marLeft w:val="0"/>
      <w:marRight w:val="0"/>
      <w:marTop w:val="0"/>
      <w:marBottom w:val="0"/>
      <w:divBdr>
        <w:top w:val="none" w:sz="0" w:space="0" w:color="auto"/>
        <w:left w:val="none" w:sz="0" w:space="0" w:color="auto"/>
        <w:bottom w:val="none" w:sz="0" w:space="0" w:color="auto"/>
        <w:right w:val="none" w:sz="0" w:space="0" w:color="auto"/>
      </w:divBdr>
    </w:div>
    <w:div w:id="365713916">
      <w:bodyDiv w:val="1"/>
      <w:marLeft w:val="0"/>
      <w:marRight w:val="0"/>
      <w:marTop w:val="0"/>
      <w:marBottom w:val="0"/>
      <w:divBdr>
        <w:top w:val="none" w:sz="0" w:space="0" w:color="auto"/>
        <w:left w:val="none" w:sz="0" w:space="0" w:color="auto"/>
        <w:bottom w:val="none" w:sz="0" w:space="0" w:color="auto"/>
        <w:right w:val="none" w:sz="0" w:space="0" w:color="auto"/>
      </w:divBdr>
    </w:div>
    <w:div w:id="509416325">
      <w:bodyDiv w:val="1"/>
      <w:marLeft w:val="0"/>
      <w:marRight w:val="0"/>
      <w:marTop w:val="0"/>
      <w:marBottom w:val="0"/>
      <w:divBdr>
        <w:top w:val="none" w:sz="0" w:space="0" w:color="auto"/>
        <w:left w:val="none" w:sz="0" w:space="0" w:color="auto"/>
        <w:bottom w:val="none" w:sz="0" w:space="0" w:color="auto"/>
        <w:right w:val="none" w:sz="0" w:space="0" w:color="auto"/>
      </w:divBdr>
    </w:div>
    <w:div w:id="709377285">
      <w:bodyDiv w:val="1"/>
      <w:marLeft w:val="0"/>
      <w:marRight w:val="0"/>
      <w:marTop w:val="0"/>
      <w:marBottom w:val="0"/>
      <w:divBdr>
        <w:top w:val="none" w:sz="0" w:space="0" w:color="auto"/>
        <w:left w:val="none" w:sz="0" w:space="0" w:color="auto"/>
        <w:bottom w:val="none" w:sz="0" w:space="0" w:color="auto"/>
        <w:right w:val="none" w:sz="0" w:space="0" w:color="auto"/>
      </w:divBdr>
    </w:div>
    <w:div w:id="860096216">
      <w:bodyDiv w:val="1"/>
      <w:marLeft w:val="0"/>
      <w:marRight w:val="0"/>
      <w:marTop w:val="0"/>
      <w:marBottom w:val="0"/>
      <w:divBdr>
        <w:top w:val="none" w:sz="0" w:space="0" w:color="auto"/>
        <w:left w:val="none" w:sz="0" w:space="0" w:color="auto"/>
        <w:bottom w:val="none" w:sz="0" w:space="0" w:color="auto"/>
        <w:right w:val="none" w:sz="0" w:space="0" w:color="auto"/>
      </w:divBdr>
    </w:div>
    <w:div w:id="1143893004">
      <w:bodyDiv w:val="1"/>
      <w:marLeft w:val="0"/>
      <w:marRight w:val="0"/>
      <w:marTop w:val="0"/>
      <w:marBottom w:val="0"/>
      <w:divBdr>
        <w:top w:val="none" w:sz="0" w:space="0" w:color="auto"/>
        <w:left w:val="none" w:sz="0" w:space="0" w:color="auto"/>
        <w:bottom w:val="none" w:sz="0" w:space="0" w:color="auto"/>
        <w:right w:val="none" w:sz="0" w:space="0" w:color="auto"/>
      </w:divBdr>
    </w:div>
    <w:div w:id="1149442481">
      <w:bodyDiv w:val="1"/>
      <w:marLeft w:val="0"/>
      <w:marRight w:val="0"/>
      <w:marTop w:val="0"/>
      <w:marBottom w:val="0"/>
      <w:divBdr>
        <w:top w:val="none" w:sz="0" w:space="0" w:color="auto"/>
        <w:left w:val="none" w:sz="0" w:space="0" w:color="auto"/>
        <w:bottom w:val="none" w:sz="0" w:space="0" w:color="auto"/>
        <w:right w:val="none" w:sz="0" w:space="0" w:color="auto"/>
      </w:divBdr>
    </w:div>
    <w:div w:id="1232690166">
      <w:bodyDiv w:val="1"/>
      <w:marLeft w:val="0"/>
      <w:marRight w:val="0"/>
      <w:marTop w:val="0"/>
      <w:marBottom w:val="0"/>
      <w:divBdr>
        <w:top w:val="none" w:sz="0" w:space="0" w:color="auto"/>
        <w:left w:val="none" w:sz="0" w:space="0" w:color="auto"/>
        <w:bottom w:val="none" w:sz="0" w:space="0" w:color="auto"/>
        <w:right w:val="none" w:sz="0" w:space="0" w:color="auto"/>
      </w:divBdr>
    </w:div>
    <w:div w:id="1372995750">
      <w:bodyDiv w:val="1"/>
      <w:marLeft w:val="0"/>
      <w:marRight w:val="0"/>
      <w:marTop w:val="0"/>
      <w:marBottom w:val="0"/>
      <w:divBdr>
        <w:top w:val="none" w:sz="0" w:space="0" w:color="auto"/>
        <w:left w:val="none" w:sz="0" w:space="0" w:color="auto"/>
        <w:bottom w:val="none" w:sz="0" w:space="0" w:color="auto"/>
        <w:right w:val="none" w:sz="0" w:space="0" w:color="auto"/>
      </w:divBdr>
    </w:div>
    <w:div w:id="1440295359">
      <w:bodyDiv w:val="1"/>
      <w:marLeft w:val="0"/>
      <w:marRight w:val="0"/>
      <w:marTop w:val="0"/>
      <w:marBottom w:val="0"/>
      <w:divBdr>
        <w:top w:val="none" w:sz="0" w:space="0" w:color="auto"/>
        <w:left w:val="none" w:sz="0" w:space="0" w:color="auto"/>
        <w:bottom w:val="none" w:sz="0" w:space="0" w:color="auto"/>
        <w:right w:val="none" w:sz="0" w:space="0" w:color="auto"/>
      </w:divBdr>
    </w:div>
    <w:div w:id="1576427626">
      <w:bodyDiv w:val="1"/>
      <w:marLeft w:val="0"/>
      <w:marRight w:val="0"/>
      <w:marTop w:val="0"/>
      <w:marBottom w:val="0"/>
      <w:divBdr>
        <w:top w:val="none" w:sz="0" w:space="0" w:color="auto"/>
        <w:left w:val="none" w:sz="0" w:space="0" w:color="auto"/>
        <w:bottom w:val="none" w:sz="0" w:space="0" w:color="auto"/>
        <w:right w:val="none" w:sz="0" w:space="0" w:color="auto"/>
      </w:divBdr>
    </w:div>
    <w:div w:id="1632251954">
      <w:bodyDiv w:val="1"/>
      <w:marLeft w:val="0"/>
      <w:marRight w:val="0"/>
      <w:marTop w:val="0"/>
      <w:marBottom w:val="0"/>
      <w:divBdr>
        <w:top w:val="none" w:sz="0" w:space="0" w:color="auto"/>
        <w:left w:val="none" w:sz="0" w:space="0" w:color="auto"/>
        <w:bottom w:val="none" w:sz="0" w:space="0" w:color="auto"/>
        <w:right w:val="none" w:sz="0" w:space="0" w:color="auto"/>
      </w:divBdr>
    </w:div>
    <w:div w:id="1710450325">
      <w:bodyDiv w:val="1"/>
      <w:marLeft w:val="0"/>
      <w:marRight w:val="0"/>
      <w:marTop w:val="0"/>
      <w:marBottom w:val="0"/>
      <w:divBdr>
        <w:top w:val="none" w:sz="0" w:space="0" w:color="auto"/>
        <w:left w:val="none" w:sz="0" w:space="0" w:color="auto"/>
        <w:bottom w:val="none" w:sz="0" w:space="0" w:color="auto"/>
        <w:right w:val="none" w:sz="0" w:space="0" w:color="auto"/>
      </w:divBdr>
    </w:div>
    <w:div w:id="1846745153">
      <w:bodyDiv w:val="1"/>
      <w:marLeft w:val="0"/>
      <w:marRight w:val="0"/>
      <w:marTop w:val="0"/>
      <w:marBottom w:val="0"/>
      <w:divBdr>
        <w:top w:val="none" w:sz="0" w:space="0" w:color="auto"/>
        <w:left w:val="none" w:sz="0" w:space="0" w:color="auto"/>
        <w:bottom w:val="none" w:sz="0" w:space="0" w:color="auto"/>
        <w:right w:val="none" w:sz="0" w:space="0" w:color="auto"/>
      </w:divBdr>
    </w:div>
    <w:div w:id="1875465061">
      <w:bodyDiv w:val="1"/>
      <w:marLeft w:val="0"/>
      <w:marRight w:val="0"/>
      <w:marTop w:val="0"/>
      <w:marBottom w:val="0"/>
      <w:divBdr>
        <w:top w:val="none" w:sz="0" w:space="0" w:color="auto"/>
        <w:left w:val="none" w:sz="0" w:space="0" w:color="auto"/>
        <w:bottom w:val="none" w:sz="0" w:space="0" w:color="auto"/>
        <w:right w:val="none" w:sz="0" w:space="0" w:color="auto"/>
      </w:divBdr>
    </w:div>
    <w:div w:id="204755749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DFFF70-E827-4B10-9F7C-2DBE2827B1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2100</Words>
  <Characters>11972</Characters>
  <Application>Microsoft Office Word</Application>
  <DocSecurity>0</DocSecurity>
  <Lines>99</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2</cp:revision>
  <cp:lastPrinted>2026-02-06T11:29:00Z</cp:lastPrinted>
  <dcterms:created xsi:type="dcterms:W3CDTF">2026-02-20T13:17:00Z</dcterms:created>
  <dcterms:modified xsi:type="dcterms:W3CDTF">2026-02-20T13:17:00Z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1049-12.2.0.20782</vt:lpwstr>
  </property>
  <property fmtid="{D5CDD505-2E9C-101B-9397-08002B2CF9AE}" pid="3" name="ICV">
    <vt:lpwstr>08BD1235FB9640DD896F8D8858649C1E_13</vt:lpwstr>
  </property>
</Properties>
</file>