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B1466" w14:textId="7720B869"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617075">
        <w:rPr>
          <w:rFonts w:ascii="Times New Roman" w:hAnsi="Times New Roman" w:cs="Times New Roman"/>
          <w:b/>
          <w:sz w:val="28"/>
          <w:szCs w:val="28"/>
          <w:lang w:val="uz-Cyrl-UZ"/>
        </w:rPr>
        <w:t xml:space="preserve"> </w:t>
      </w:r>
      <w:r w:rsidR="00E274A7">
        <w:rPr>
          <w:rFonts w:ascii="Times New Roman" w:hAnsi="Times New Roman" w:cs="Times New Roman"/>
          <w:b/>
          <w:sz w:val="28"/>
          <w:szCs w:val="28"/>
          <w:lang w:val="uz-Cyrl-UZ"/>
        </w:rPr>
        <w:t>23</w:t>
      </w:r>
      <w:r w:rsidR="00617075">
        <w:rPr>
          <w:rFonts w:ascii="Times New Roman" w:hAnsi="Times New Roman" w:cs="Times New Roman"/>
          <w:b/>
          <w:sz w:val="28"/>
          <w:szCs w:val="28"/>
          <w:lang w:val="uz-Cyrl-UZ"/>
        </w:rPr>
        <w:t xml:space="preserve"> – </w:t>
      </w:r>
      <w:r w:rsidR="00E274A7">
        <w:rPr>
          <w:rFonts w:ascii="Times New Roman" w:hAnsi="Times New Roman" w:cs="Times New Roman"/>
          <w:b/>
          <w:sz w:val="28"/>
          <w:szCs w:val="28"/>
          <w:lang w:val="uz-Cyrl-UZ"/>
        </w:rPr>
        <w:t>27</w:t>
      </w:r>
      <w:r w:rsidR="00D4397D">
        <w:rPr>
          <w:rFonts w:ascii="Times New Roman" w:hAnsi="Times New Roman" w:cs="Times New Roman"/>
          <w:b/>
          <w:sz w:val="28"/>
          <w:szCs w:val="28"/>
          <w:lang w:val="uz-Cyrl-UZ"/>
        </w:rPr>
        <w:t xml:space="preserve"> </w:t>
      </w:r>
      <w:r w:rsidR="00764CB1">
        <w:rPr>
          <w:rFonts w:ascii="Times New Roman" w:hAnsi="Times New Roman" w:cs="Times New Roman"/>
          <w:b/>
          <w:sz w:val="28"/>
          <w:szCs w:val="28"/>
          <w:lang w:val="uz-Cyrl-UZ"/>
        </w:rPr>
        <w:t xml:space="preserve">февраль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EB24B2" w14:paraId="565EA0E1" w14:textId="77777777" w:rsidTr="006F569B">
        <w:trPr>
          <w:trHeight w:val="191"/>
        </w:trPr>
        <w:tc>
          <w:tcPr>
            <w:tcW w:w="534" w:type="dxa"/>
            <w:vAlign w:val="center"/>
          </w:tcPr>
          <w:p w14:paraId="54CD4D72" w14:textId="16889952" w:rsidR="00EB24B2" w:rsidRPr="000A0887" w:rsidRDefault="00EB24B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EB24B2" w:rsidRDefault="00EB24B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tcPr>
          <w:p w14:paraId="7F166751" w14:textId="5563975B" w:rsidR="00EB24B2" w:rsidRPr="00EB24B2" w:rsidRDefault="00E274A7"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15 581</w:t>
            </w:r>
          </w:p>
        </w:tc>
        <w:tc>
          <w:tcPr>
            <w:tcW w:w="1943" w:type="dxa"/>
          </w:tcPr>
          <w:p w14:paraId="19869A78" w14:textId="3BA0F211" w:rsidR="00EB24B2" w:rsidRPr="00EB24B2" w:rsidRDefault="00E274A7" w:rsidP="00204880">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34 147</w:t>
            </w:r>
          </w:p>
        </w:tc>
        <w:tc>
          <w:tcPr>
            <w:tcW w:w="1943" w:type="dxa"/>
          </w:tcPr>
          <w:p w14:paraId="5BE0B3CD" w14:textId="70B2035B" w:rsidR="00EB24B2" w:rsidRPr="00EB24B2" w:rsidRDefault="00EB24B2" w:rsidP="00EC5BBE">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1 443 398 972</w:t>
            </w:r>
          </w:p>
        </w:tc>
      </w:tr>
      <w:tr w:rsidR="00FB63CB" w14:paraId="5BA73A8C" w14:textId="77777777" w:rsidTr="00FB63CB">
        <w:trPr>
          <w:trHeight w:val="269"/>
        </w:trPr>
        <w:tc>
          <w:tcPr>
            <w:tcW w:w="534" w:type="dxa"/>
            <w:vAlign w:val="center"/>
          </w:tcPr>
          <w:p w14:paraId="074EB6AD" w14:textId="116EACB8" w:rsidR="00FB63CB" w:rsidRPr="000A0887" w:rsidRDefault="00FB63CB"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FB63CB" w:rsidRPr="00974E3E" w:rsidRDefault="00FB63CB" w:rsidP="00FB63CB">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76FE651A"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4209</w:t>
            </w:r>
          </w:p>
        </w:tc>
        <w:tc>
          <w:tcPr>
            <w:tcW w:w="1943" w:type="dxa"/>
            <w:vAlign w:val="center"/>
          </w:tcPr>
          <w:p w14:paraId="22B3A15B" w14:textId="18799F31"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7144</w:t>
            </w:r>
          </w:p>
        </w:tc>
        <w:tc>
          <w:tcPr>
            <w:tcW w:w="1943" w:type="dxa"/>
            <w:vAlign w:val="center"/>
          </w:tcPr>
          <w:p w14:paraId="6041E97D" w14:textId="0CDCE15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344 871 276</w:t>
            </w:r>
          </w:p>
        </w:tc>
      </w:tr>
      <w:tr w:rsidR="00FB63CB" w14:paraId="2E0EB91D" w14:textId="77777777" w:rsidTr="004241B4">
        <w:trPr>
          <w:trHeight w:val="223"/>
        </w:trPr>
        <w:tc>
          <w:tcPr>
            <w:tcW w:w="534" w:type="dxa"/>
            <w:vAlign w:val="center"/>
          </w:tcPr>
          <w:p w14:paraId="397DFA68" w14:textId="5DE4BEB9" w:rsidR="00FB63CB" w:rsidRPr="000A0887" w:rsidRDefault="00FB63CB"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FB63CB" w:rsidRPr="00974E3E" w:rsidRDefault="00FB63CB" w:rsidP="00FB63CB">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3A0C9DB3" w:rsidR="00FB63CB" w:rsidRPr="00974E3E" w:rsidRDefault="00FB63CB" w:rsidP="00FB63CB">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2271</w:t>
            </w:r>
          </w:p>
        </w:tc>
        <w:tc>
          <w:tcPr>
            <w:tcW w:w="1943" w:type="dxa"/>
            <w:vAlign w:val="center"/>
          </w:tcPr>
          <w:p w14:paraId="3ECDFA6D" w14:textId="110AB1C0" w:rsidR="00FB63CB" w:rsidRPr="009B20BC"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5727</w:t>
            </w:r>
          </w:p>
        </w:tc>
        <w:tc>
          <w:tcPr>
            <w:tcW w:w="1943" w:type="dxa"/>
            <w:vAlign w:val="center"/>
          </w:tcPr>
          <w:p w14:paraId="7F0CEDE0" w14:textId="6251BE6E" w:rsidR="00FB63CB" w:rsidRPr="00971BC1" w:rsidRDefault="00FB63CB" w:rsidP="00FB63CB">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 xml:space="preserve">   213 954 846</w:t>
            </w:r>
          </w:p>
        </w:tc>
      </w:tr>
      <w:tr w:rsidR="00EB24B2" w14:paraId="32DDD192" w14:textId="77777777" w:rsidTr="00E94B02">
        <w:trPr>
          <w:trHeight w:val="175"/>
        </w:trPr>
        <w:tc>
          <w:tcPr>
            <w:tcW w:w="534" w:type="dxa"/>
            <w:vAlign w:val="center"/>
          </w:tcPr>
          <w:p w14:paraId="05E0686D" w14:textId="2B759BAC" w:rsidR="00EB24B2" w:rsidRPr="000A0887" w:rsidRDefault="00EB24B2"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EB24B2" w:rsidRDefault="00EB24B2"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Самарқанд вилояти</w:t>
            </w:r>
          </w:p>
        </w:tc>
        <w:tc>
          <w:tcPr>
            <w:tcW w:w="1942" w:type="dxa"/>
          </w:tcPr>
          <w:p w14:paraId="27D161B8" w14:textId="45A16ED5"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4120</w:t>
            </w:r>
          </w:p>
        </w:tc>
        <w:tc>
          <w:tcPr>
            <w:tcW w:w="1943" w:type="dxa"/>
          </w:tcPr>
          <w:p w14:paraId="269EA351" w14:textId="5D25B466"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6625</w:t>
            </w:r>
          </w:p>
        </w:tc>
        <w:tc>
          <w:tcPr>
            <w:tcW w:w="1943" w:type="dxa"/>
          </w:tcPr>
          <w:p w14:paraId="2EEC1B3D" w14:textId="0A8690CA" w:rsidR="00EB24B2" w:rsidRPr="00EB24B2"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357 180 510</w:t>
            </w:r>
          </w:p>
        </w:tc>
      </w:tr>
      <w:tr w:rsidR="00EB24B2" w14:paraId="6D6ED319" w14:textId="77777777" w:rsidTr="000368EF">
        <w:trPr>
          <w:trHeight w:val="114"/>
        </w:trPr>
        <w:tc>
          <w:tcPr>
            <w:tcW w:w="534" w:type="dxa"/>
            <w:vAlign w:val="center"/>
          </w:tcPr>
          <w:p w14:paraId="02BDA2C9" w14:textId="59E1CE81" w:rsidR="00EB24B2" w:rsidRPr="000A0887" w:rsidRDefault="00EB24B2" w:rsidP="00FB63CB">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EB24B2" w:rsidRDefault="00EB24B2"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tcPr>
          <w:p w14:paraId="5CD958F8" w14:textId="7293171E"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2783</w:t>
            </w:r>
          </w:p>
        </w:tc>
        <w:tc>
          <w:tcPr>
            <w:tcW w:w="1943" w:type="dxa"/>
          </w:tcPr>
          <w:p w14:paraId="19371436" w14:textId="0FEAC19A"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6036</w:t>
            </w:r>
          </w:p>
        </w:tc>
        <w:tc>
          <w:tcPr>
            <w:tcW w:w="1943" w:type="dxa"/>
          </w:tcPr>
          <w:p w14:paraId="710F2798" w14:textId="3C11F368" w:rsidR="00EB24B2" w:rsidRPr="00A54266" w:rsidRDefault="00EB24B2" w:rsidP="00FB63CB">
            <w:pPr>
              <w:spacing w:line="276" w:lineRule="auto"/>
              <w:jc w:val="center"/>
              <w:rPr>
                <w:rFonts w:ascii="Times New Roman" w:eastAsia="Times New Roman" w:hAnsi="Times New Roman" w:cs="Times New Roman"/>
                <w:b/>
                <w:bCs/>
                <w:color w:val="000000"/>
                <w:sz w:val="28"/>
                <w:szCs w:val="28"/>
                <w:lang w:val="uz-Cyrl-UZ" w:eastAsia="ru-RU"/>
              </w:rPr>
            </w:pPr>
            <w:r w:rsidRPr="00EB24B2">
              <w:rPr>
                <w:rFonts w:ascii="Times New Roman" w:eastAsia="Times New Roman" w:hAnsi="Times New Roman" w:cs="Times New Roman"/>
                <w:b/>
                <w:bCs/>
                <w:color w:val="000000"/>
                <w:sz w:val="28"/>
                <w:szCs w:val="28"/>
                <w:lang w:val="uz-Cyrl-UZ" w:eastAsia="ru-RU"/>
              </w:rPr>
              <w:t>277 314 975</w:t>
            </w:r>
          </w:p>
        </w:tc>
      </w:tr>
      <w:tr w:rsidR="00FB63CB" w14:paraId="14F53CA5" w14:textId="77777777" w:rsidTr="00810EBE">
        <w:trPr>
          <w:trHeight w:val="114"/>
        </w:trPr>
        <w:tc>
          <w:tcPr>
            <w:tcW w:w="534" w:type="dxa"/>
            <w:vAlign w:val="center"/>
          </w:tcPr>
          <w:p w14:paraId="68A09C13" w14:textId="6D4C329D"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tcPr>
          <w:p w14:paraId="6785CC05" w14:textId="3B2DB0EF" w:rsidR="00FB63CB" w:rsidRPr="00AB1942"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11370</w:t>
            </w:r>
          </w:p>
        </w:tc>
        <w:tc>
          <w:tcPr>
            <w:tcW w:w="1943" w:type="dxa"/>
          </w:tcPr>
          <w:p w14:paraId="12F0DA13" w14:textId="62E9A334" w:rsidR="00FB63CB" w:rsidRPr="00AB1942"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22366</w:t>
            </w:r>
          </w:p>
        </w:tc>
        <w:tc>
          <w:tcPr>
            <w:tcW w:w="1943" w:type="dxa"/>
          </w:tcPr>
          <w:p w14:paraId="3CEAC0DA" w14:textId="3826EEB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1 068 224 582</w:t>
            </w:r>
          </w:p>
        </w:tc>
      </w:tr>
      <w:tr w:rsidR="00FB63CB" w14:paraId="307704D4" w14:textId="77777777" w:rsidTr="002F62F9">
        <w:trPr>
          <w:trHeight w:val="114"/>
        </w:trPr>
        <w:tc>
          <w:tcPr>
            <w:tcW w:w="534" w:type="dxa"/>
            <w:vAlign w:val="center"/>
          </w:tcPr>
          <w:p w14:paraId="1F244A6E" w14:textId="1F3E9584"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tcPr>
          <w:p w14:paraId="3DEE8611" w14:textId="3AE0D275"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5469</w:t>
            </w:r>
          </w:p>
        </w:tc>
        <w:tc>
          <w:tcPr>
            <w:tcW w:w="1943" w:type="dxa"/>
          </w:tcPr>
          <w:p w14:paraId="029A10B9" w14:textId="5DF6A560"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10403</w:t>
            </w:r>
          </w:p>
        </w:tc>
        <w:tc>
          <w:tcPr>
            <w:tcW w:w="1943" w:type="dxa"/>
          </w:tcPr>
          <w:p w14:paraId="6B8034D0" w14:textId="0939B657" w:rsidR="00FB63CB" w:rsidRPr="00FB63CB" w:rsidRDefault="00FB63CB" w:rsidP="00FB63CB">
            <w:pPr>
              <w:spacing w:line="276" w:lineRule="auto"/>
              <w:jc w:val="center"/>
              <w:rPr>
                <w:rFonts w:ascii="Times New Roman" w:eastAsia="Times New Roman" w:hAnsi="Times New Roman" w:cs="Times New Roman"/>
                <w:b/>
                <w:bCs/>
                <w:color w:val="000000"/>
                <w:sz w:val="28"/>
                <w:szCs w:val="28"/>
                <w:lang w:val="uz-Cyrl-UZ" w:eastAsia="ru-RU"/>
              </w:rPr>
            </w:pPr>
            <w:r w:rsidRPr="00FB63CB">
              <w:rPr>
                <w:rFonts w:ascii="Times New Roman" w:eastAsia="Times New Roman" w:hAnsi="Times New Roman" w:cs="Times New Roman"/>
                <w:b/>
                <w:bCs/>
                <w:color w:val="000000"/>
                <w:sz w:val="28"/>
                <w:szCs w:val="28"/>
                <w:lang w:val="uz-Cyrl-UZ" w:eastAsia="ru-RU"/>
              </w:rPr>
              <w:t>503 938 777</w:t>
            </w:r>
          </w:p>
        </w:tc>
      </w:tr>
      <w:tr w:rsidR="00FB63CB" w14:paraId="279B4454" w14:textId="77777777" w:rsidTr="00EE2E88">
        <w:trPr>
          <w:trHeight w:val="114"/>
        </w:trPr>
        <w:tc>
          <w:tcPr>
            <w:tcW w:w="534" w:type="dxa"/>
            <w:vAlign w:val="center"/>
          </w:tcPr>
          <w:p w14:paraId="61010DC2" w14:textId="3EFAB2C2" w:rsidR="00FB63CB" w:rsidRPr="000A0887" w:rsidRDefault="00FB63CB" w:rsidP="00FB63CB">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FB63CB" w:rsidRDefault="00FB63CB" w:rsidP="00FB63CB">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46D37CEB"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9258</w:t>
            </w:r>
          </w:p>
        </w:tc>
        <w:tc>
          <w:tcPr>
            <w:tcW w:w="1943" w:type="dxa"/>
            <w:vAlign w:val="center"/>
          </w:tcPr>
          <w:p w14:paraId="00296418" w14:textId="3A6C1711"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15818</w:t>
            </w:r>
          </w:p>
        </w:tc>
        <w:tc>
          <w:tcPr>
            <w:tcW w:w="1943" w:type="dxa"/>
            <w:vAlign w:val="center"/>
          </w:tcPr>
          <w:p w14:paraId="4EF1A6DD" w14:textId="5FBDBCE4" w:rsidR="00FB63CB" w:rsidRPr="00AB1942" w:rsidRDefault="00FB63CB" w:rsidP="00FB63CB">
            <w:pPr>
              <w:spacing w:line="276" w:lineRule="auto"/>
              <w:jc w:val="center"/>
              <w:rPr>
                <w:rFonts w:ascii="Times New Roman" w:hAnsi="Times New Roman" w:cs="Times New Roman"/>
                <w:b/>
                <w:sz w:val="28"/>
                <w:lang w:val="uz-Cyrl-UZ"/>
              </w:rPr>
            </w:pPr>
            <w:r>
              <w:rPr>
                <w:rFonts w:ascii="Times New Roman" w:hAnsi="Times New Roman" w:cs="Times New Roman"/>
                <w:b/>
                <w:bCs/>
                <w:sz w:val="28"/>
                <w:szCs w:val="28"/>
                <w:lang w:val="uz-Cyrl-UZ"/>
              </w:rPr>
              <w:t> 677 214 340</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78E0C78F" w14:textId="77777777" w:rsidR="00764CB1" w:rsidRDefault="00EB24B2" w:rsidP="00764CB1">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p>
    <w:p w14:paraId="69235E5C" w14:textId="77777777" w:rsidR="00764CB1" w:rsidRDefault="00764CB1" w:rsidP="00D4397D">
      <w:pPr>
        <w:spacing w:after="0"/>
        <w:jc w:val="both"/>
        <w:rPr>
          <w:rFonts w:ascii="Times New Roman" w:hAnsi="Times New Roman" w:cs="Times New Roman"/>
          <w:noProof/>
          <w:sz w:val="28"/>
          <w:szCs w:val="28"/>
          <w:lang w:val="uz-Cyrl-UZ"/>
        </w:rPr>
      </w:pPr>
    </w:p>
    <w:p w14:paraId="705AC730" w14:textId="77777777" w:rsidR="00E274A7" w:rsidRPr="00E274A7" w:rsidRDefault="00E274A7" w:rsidP="00E274A7">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E274A7">
        <w:rPr>
          <w:rFonts w:ascii="Times New Roman" w:hAnsi="Times New Roman" w:cs="Times New Roman"/>
          <w:noProof/>
          <w:sz w:val="28"/>
          <w:szCs w:val="28"/>
          <w:lang w:val="uz-Cyrl-UZ"/>
        </w:rPr>
        <w:t>Жорий йил 23 февраль куни Давлат тиббий суғуртаси жамғармаси Сирдарё вилояти ҳудудий бўлинмаси ходимлари томонидан тасдиқланган режа-график асосида Гулистон туман тиббиёт бирлашмасига қарашли 12- ОПда ўрганиш ишлари амалга оширилди.</w:t>
      </w:r>
    </w:p>
    <w:p w14:paraId="65986C4E" w14:textId="77777777" w:rsidR="00E274A7" w:rsidRPr="00E274A7" w:rsidRDefault="00E274A7" w:rsidP="00E274A7">
      <w:pPr>
        <w:spacing w:after="0"/>
        <w:jc w:val="both"/>
        <w:rPr>
          <w:rFonts w:ascii="Times New Roman" w:hAnsi="Times New Roman" w:cs="Times New Roman"/>
          <w:noProof/>
          <w:sz w:val="28"/>
          <w:szCs w:val="28"/>
          <w:lang w:val="uz-Cyrl-UZ"/>
        </w:rPr>
      </w:pPr>
      <w:r w:rsidRPr="00E274A7">
        <w:rPr>
          <w:rFonts w:ascii="Times New Roman" w:hAnsi="Times New Roman" w:cs="Times New Roman"/>
          <w:noProof/>
          <w:sz w:val="28"/>
          <w:szCs w:val="28"/>
          <w:lang w:val="uz-Cyrl-UZ"/>
        </w:rPr>
        <w:t>Ўзбекистон Республикаси Президентининг</w:t>
      </w:r>
    </w:p>
    <w:p w14:paraId="237FCD85" w14:textId="77777777" w:rsidR="00E274A7" w:rsidRPr="00E274A7" w:rsidRDefault="00E274A7" w:rsidP="00E274A7">
      <w:pPr>
        <w:spacing w:after="0"/>
        <w:jc w:val="both"/>
        <w:rPr>
          <w:rFonts w:ascii="Times New Roman" w:hAnsi="Times New Roman" w:cs="Times New Roman"/>
          <w:noProof/>
          <w:sz w:val="28"/>
          <w:szCs w:val="28"/>
          <w:lang w:val="uz-Cyrl-UZ"/>
        </w:rPr>
      </w:pPr>
      <w:r w:rsidRPr="00E274A7">
        <w:rPr>
          <w:rFonts w:ascii="Times New Roman" w:hAnsi="Times New Roman" w:cs="Times New Roman"/>
          <w:noProof/>
          <w:sz w:val="28"/>
          <w:szCs w:val="28"/>
          <w:lang w:val="uz-Cyrl-UZ"/>
        </w:rPr>
        <w:t>2024 йил 5 сентябрдаги ПҚ–311-сон ва ПҚ–185-сон қарорлари, шунингдек Соғлиқни сақлаш вазирлигининг</w:t>
      </w:r>
    </w:p>
    <w:p w14:paraId="37D54AD3" w14:textId="78FC3158" w:rsidR="00764CB1" w:rsidRDefault="00E274A7" w:rsidP="00E274A7">
      <w:pPr>
        <w:spacing w:after="0"/>
        <w:jc w:val="both"/>
        <w:rPr>
          <w:rFonts w:ascii="Times New Roman" w:hAnsi="Times New Roman" w:cs="Times New Roman"/>
          <w:noProof/>
          <w:sz w:val="28"/>
          <w:szCs w:val="28"/>
          <w:lang w:val="uz-Cyrl-UZ"/>
        </w:rPr>
      </w:pPr>
      <w:r w:rsidRPr="00E274A7">
        <w:rPr>
          <w:rFonts w:ascii="Times New Roman" w:hAnsi="Times New Roman" w:cs="Times New Roman"/>
          <w:noProof/>
          <w:sz w:val="28"/>
          <w:szCs w:val="28"/>
          <w:lang w:val="uz-Cyrl-UZ"/>
        </w:rPr>
        <w:t xml:space="preserve">2024 йил 23 январдаги №17-сон ва 2025 йил 14 мартдаги 67а-сон буйруқлари ижросини таъминлаш мақсадида ўрагниш ишлари амалга оширилмоқда ҳамда тиббиёт ходимларининг тиббий ахборот тизимларида ишлаш кўникмалари ўрганилди ва таҳлил этилди. Ўрганиш жараёнида тиббиёт муассасасида кўрсатилаётган тиббий хизматлар сифати, ходимларнинг тиббий ахборот тизимларидан фойдаланиш даражаси,  dmed.uz ахборот дастурлари билан ишлаши.  Дори дармонларга бўлган эхтиёж,  реимбурсация дастури, </w:t>
      </w:r>
      <w:r w:rsidRPr="00E274A7">
        <w:rPr>
          <w:rFonts w:ascii="Times New Roman" w:hAnsi="Times New Roman" w:cs="Times New Roman"/>
          <w:noProof/>
          <w:sz w:val="28"/>
          <w:szCs w:val="28"/>
          <w:lang w:val="uz-Cyrl-UZ"/>
        </w:rPr>
        <w:lastRenderedPageBreak/>
        <w:t>стандартларга мувофиқлиги шунингдек электрон маълумотлар базасининг ҳолати атрофлича таҳлил қилинди.</w:t>
      </w:r>
    </w:p>
    <w:p w14:paraId="10CCF66E" w14:textId="77777777" w:rsidR="00E274A7" w:rsidRDefault="00E274A7" w:rsidP="00E274A7">
      <w:pPr>
        <w:spacing w:after="0"/>
        <w:jc w:val="both"/>
        <w:rPr>
          <w:rFonts w:ascii="Times New Roman" w:hAnsi="Times New Roman" w:cs="Times New Roman"/>
          <w:noProof/>
          <w:sz w:val="28"/>
          <w:szCs w:val="28"/>
          <w:lang w:val="uz-Cyrl-UZ"/>
        </w:rPr>
      </w:pPr>
    </w:p>
    <w:p w14:paraId="55345F42" w14:textId="4C87DB4F" w:rsidR="00E274A7" w:rsidRDefault="00E274A7" w:rsidP="00E274A7">
      <w:pPr>
        <w:spacing w:after="0"/>
        <w:jc w:val="both"/>
        <w:rPr>
          <w:rFonts w:ascii="Times New Roman" w:hAnsi="Times New Roman" w:cs="Times New Roman"/>
          <w:noProof/>
          <w:sz w:val="28"/>
          <w:szCs w:val="28"/>
          <w:lang w:val="uz-Cyrl-UZ"/>
        </w:rPr>
      </w:pPr>
      <w:r>
        <w:rPr>
          <w:noProof/>
          <w14:ligatures w14:val="standardContextual"/>
        </w:rPr>
        <w:drawing>
          <wp:inline distT="0" distB="0" distL="0" distR="0" wp14:anchorId="48A55B6D" wp14:editId="2543F55A">
            <wp:extent cx="2825326" cy="2118995"/>
            <wp:effectExtent l="0" t="0" r="0" b="0"/>
            <wp:docPr id="375291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91542" name=""/>
                    <pic:cNvPicPr/>
                  </pic:nvPicPr>
                  <pic:blipFill>
                    <a:blip r:embed="rId4"/>
                    <a:stretch>
                      <a:fillRect/>
                    </a:stretch>
                  </pic:blipFill>
                  <pic:spPr>
                    <a:xfrm>
                      <a:off x="0" y="0"/>
                      <a:ext cx="2834555" cy="2125917"/>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14:ligatures w14:val="standardContextual"/>
        </w:rPr>
        <w:drawing>
          <wp:inline distT="0" distB="0" distL="0" distR="0" wp14:anchorId="5F624557" wp14:editId="46DC8FC0">
            <wp:extent cx="2819399" cy="2114550"/>
            <wp:effectExtent l="0" t="0" r="635" b="0"/>
            <wp:docPr id="374844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844566" name=""/>
                    <pic:cNvPicPr/>
                  </pic:nvPicPr>
                  <pic:blipFill>
                    <a:blip r:embed="rId5"/>
                    <a:stretch>
                      <a:fillRect/>
                    </a:stretch>
                  </pic:blipFill>
                  <pic:spPr>
                    <a:xfrm>
                      <a:off x="0" y="0"/>
                      <a:ext cx="2831040" cy="2123280"/>
                    </a:xfrm>
                    <a:prstGeom prst="rect">
                      <a:avLst/>
                    </a:prstGeom>
                  </pic:spPr>
                </pic:pic>
              </a:graphicData>
            </a:graphic>
          </wp:inline>
        </w:drawing>
      </w:r>
    </w:p>
    <w:p w14:paraId="522B0A8D" w14:textId="77777777" w:rsidR="00E274A7" w:rsidRDefault="00E274A7" w:rsidP="00E274A7">
      <w:pPr>
        <w:spacing w:after="0"/>
        <w:jc w:val="both"/>
        <w:rPr>
          <w:rFonts w:ascii="Times New Roman" w:hAnsi="Times New Roman" w:cs="Times New Roman"/>
          <w:noProof/>
          <w:sz w:val="28"/>
          <w:szCs w:val="28"/>
          <w:lang w:val="uz-Cyrl-UZ"/>
        </w:rPr>
      </w:pPr>
    </w:p>
    <w:p w14:paraId="42299CBC" w14:textId="77777777" w:rsidR="00E274A7" w:rsidRDefault="00E274A7" w:rsidP="00E274A7">
      <w:pPr>
        <w:spacing w:after="0"/>
        <w:jc w:val="both"/>
        <w:rPr>
          <w:rFonts w:ascii="Times New Roman" w:hAnsi="Times New Roman" w:cs="Times New Roman"/>
          <w:noProof/>
          <w:sz w:val="28"/>
          <w:szCs w:val="28"/>
          <w:lang w:val="uz-Cyrl-UZ"/>
        </w:rPr>
      </w:pPr>
    </w:p>
    <w:p w14:paraId="1DF9E2CC" w14:textId="2BDFFACB" w:rsidR="00E274A7" w:rsidRDefault="00E274A7" w:rsidP="00E274A7">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E274A7">
        <w:rPr>
          <w:rFonts w:ascii="Times New Roman" w:hAnsi="Times New Roman" w:cs="Times New Roman"/>
          <w:noProof/>
          <w:sz w:val="28"/>
          <w:szCs w:val="28"/>
          <w:lang w:val="uz-Cyrl-UZ"/>
        </w:rPr>
        <w:t>Тошкент шаҳар, Чилонзор туман 38-оилавий поликлиниканинг  шифокорларига Реимбурсация дастурида рецепт ёзишда касаллар қатнови динамикасига эътибор берилиши, ССВ нинг 24.07.2025 йилдаги №226 сонли буйруғидаги 28 та турдаги дориларга МКБ қўлланилиши бўйича ҳамда ажратилган ойлик лимитлари доирасида рецепт ёзилиши юзасидан тушунтириш ишлари олиб борилди.Шунингдек,  дорихоналарда  Реимбурсация дастуридаги  дори воситалари мавжудлиги ўрганилди.</w:t>
      </w:r>
    </w:p>
    <w:p w14:paraId="3A41AA45" w14:textId="77777777" w:rsidR="00E274A7" w:rsidRDefault="00E274A7" w:rsidP="00E274A7">
      <w:pPr>
        <w:spacing w:after="0"/>
        <w:jc w:val="both"/>
        <w:rPr>
          <w:rFonts w:ascii="Times New Roman" w:hAnsi="Times New Roman" w:cs="Times New Roman"/>
          <w:noProof/>
          <w:sz w:val="28"/>
          <w:szCs w:val="28"/>
          <w:lang w:val="uz-Cyrl-UZ"/>
        </w:rPr>
      </w:pPr>
    </w:p>
    <w:p w14:paraId="6F4E5CA9" w14:textId="69B78610" w:rsidR="00E274A7" w:rsidRPr="00FE7E11" w:rsidRDefault="00E274A7" w:rsidP="00E274A7">
      <w:pPr>
        <w:spacing w:after="0"/>
        <w:jc w:val="both"/>
        <w:rPr>
          <w:rFonts w:ascii="Times New Roman" w:hAnsi="Times New Roman" w:cs="Times New Roman"/>
          <w:noProof/>
          <w:sz w:val="28"/>
          <w:szCs w:val="28"/>
          <w:lang w:val="uz-Cyrl-UZ"/>
        </w:rPr>
      </w:pPr>
      <w:r>
        <w:rPr>
          <w:noProof/>
          <w14:ligatures w14:val="standardContextual"/>
        </w:rPr>
        <w:drawing>
          <wp:inline distT="0" distB="0" distL="0" distR="0" wp14:anchorId="09808840" wp14:editId="644A4E8F">
            <wp:extent cx="2867660" cy="2150745"/>
            <wp:effectExtent l="0" t="0" r="8890" b="1905"/>
            <wp:docPr id="5257014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701462" name=""/>
                    <pic:cNvPicPr/>
                  </pic:nvPicPr>
                  <pic:blipFill>
                    <a:blip r:embed="rId6"/>
                    <a:stretch>
                      <a:fillRect/>
                    </a:stretch>
                  </pic:blipFill>
                  <pic:spPr>
                    <a:xfrm>
                      <a:off x="0" y="0"/>
                      <a:ext cx="2867660" cy="2150745"/>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14:ligatures w14:val="standardContextual"/>
        </w:rPr>
        <w:drawing>
          <wp:inline distT="0" distB="0" distL="0" distR="0" wp14:anchorId="48694C93" wp14:editId="4C978FC2">
            <wp:extent cx="2753360" cy="2169795"/>
            <wp:effectExtent l="0" t="0" r="8890" b="1905"/>
            <wp:docPr id="71698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207" name=""/>
                    <pic:cNvPicPr/>
                  </pic:nvPicPr>
                  <pic:blipFill>
                    <a:blip r:embed="rId7"/>
                    <a:stretch>
                      <a:fillRect/>
                    </a:stretch>
                  </pic:blipFill>
                  <pic:spPr>
                    <a:xfrm>
                      <a:off x="0" y="0"/>
                      <a:ext cx="2753977" cy="2170281"/>
                    </a:xfrm>
                    <a:prstGeom prst="rect">
                      <a:avLst/>
                    </a:prstGeom>
                  </pic:spPr>
                </pic:pic>
              </a:graphicData>
            </a:graphic>
          </wp:inline>
        </w:drawing>
      </w:r>
    </w:p>
    <w:p w14:paraId="3EC965C3" w14:textId="77777777" w:rsidR="00D4397D" w:rsidRDefault="00D4397D" w:rsidP="00D4397D">
      <w:pPr>
        <w:spacing w:after="0"/>
        <w:jc w:val="both"/>
        <w:rPr>
          <w:rFonts w:ascii="Times New Roman" w:hAnsi="Times New Roman" w:cs="Times New Roman"/>
          <w:b/>
          <w:noProof/>
          <w:sz w:val="28"/>
          <w:szCs w:val="28"/>
          <w:lang w:val="uz-Cyrl-UZ"/>
        </w:rPr>
      </w:pPr>
    </w:p>
    <w:p w14:paraId="2F79CA07" w14:textId="77777777" w:rsidR="00E274A7" w:rsidRDefault="00E274A7" w:rsidP="002A03EF">
      <w:pPr>
        <w:spacing w:after="0"/>
        <w:jc w:val="center"/>
        <w:rPr>
          <w:rFonts w:ascii="Times New Roman" w:hAnsi="Times New Roman" w:cs="Times New Roman"/>
          <w:b/>
          <w:noProof/>
          <w:sz w:val="28"/>
          <w:szCs w:val="28"/>
          <w:lang w:val="uz-Cyrl-UZ"/>
        </w:rPr>
      </w:pPr>
    </w:p>
    <w:p w14:paraId="21FBC921" w14:textId="409F046E"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6E482EC1">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6E"/>
    <w:rsid w:val="0001362F"/>
    <w:rsid w:val="00043698"/>
    <w:rsid w:val="00066F03"/>
    <w:rsid w:val="000A0887"/>
    <w:rsid w:val="000C2E8F"/>
    <w:rsid w:val="000C5D70"/>
    <w:rsid w:val="00126E50"/>
    <w:rsid w:val="00152243"/>
    <w:rsid w:val="00156665"/>
    <w:rsid w:val="00166828"/>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445B8"/>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2221A"/>
    <w:rsid w:val="00551EB1"/>
    <w:rsid w:val="00552B6E"/>
    <w:rsid w:val="005719C5"/>
    <w:rsid w:val="0059133D"/>
    <w:rsid w:val="005942B1"/>
    <w:rsid w:val="005A2853"/>
    <w:rsid w:val="005A7A2F"/>
    <w:rsid w:val="005C06E7"/>
    <w:rsid w:val="005E19B4"/>
    <w:rsid w:val="005F49A9"/>
    <w:rsid w:val="00617075"/>
    <w:rsid w:val="00685AC3"/>
    <w:rsid w:val="00697CD2"/>
    <w:rsid w:val="006C4241"/>
    <w:rsid w:val="006C4460"/>
    <w:rsid w:val="006D2A7B"/>
    <w:rsid w:val="006E364E"/>
    <w:rsid w:val="006F7549"/>
    <w:rsid w:val="007237C4"/>
    <w:rsid w:val="00736EDD"/>
    <w:rsid w:val="00744A36"/>
    <w:rsid w:val="00764CB1"/>
    <w:rsid w:val="00772E85"/>
    <w:rsid w:val="00782BF6"/>
    <w:rsid w:val="00784CC8"/>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86930"/>
    <w:rsid w:val="00CE4EF2"/>
    <w:rsid w:val="00D14946"/>
    <w:rsid w:val="00D4397D"/>
    <w:rsid w:val="00D51DB1"/>
    <w:rsid w:val="00D55D5C"/>
    <w:rsid w:val="00D61A72"/>
    <w:rsid w:val="00D90030"/>
    <w:rsid w:val="00DB2CBA"/>
    <w:rsid w:val="00DC7904"/>
    <w:rsid w:val="00DD43FE"/>
    <w:rsid w:val="00DF6777"/>
    <w:rsid w:val="00DF6E84"/>
    <w:rsid w:val="00E02652"/>
    <w:rsid w:val="00E04AA3"/>
    <w:rsid w:val="00E07193"/>
    <w:rsid w:val="00E274A7"/>
    <w:rsid w:val="00E42BBD"/>
    <w:rsid w:val="00E55F2F"/>
    <w:rsid w:val="00E7295D"/>
    <w:rsid w:val="00EB24B2"/>
    <w:rsid w:val="00EC4768"/>
    <w:rsid w:val="00EC5BBE"/>
    <w:rsid w:val="00F034A1"/>
    <w:rsid w:val="00F14C9D"/>
    <w:rsid w:val="00F3634D"/>
    <w:rsid w:val="00F415CE"/>
    <w:rsid w:val="00F46F5C"/>
    <w:rsid w:val="00F517F1"/>
    <w:rsid w:val="00F54C89"/>
    <w:rsid w:val="00F60B9B"/>
    <w:rsid w:val="00F774BD"/>
    <w:rsid w:val="00F82EED"/>
    <w:rsid w:val="00F973A5"/>
    <w:rsid w:val="00FB63CB"/>
    <w:rsid w:val="00FC4F73"/>
    <w:rsid w:val="00FD3486"/>
    <w:rsid w:val="00FE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15:docId w15:val="{F9DF05C4-8869-4A84-B7E8-3BAD4F51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143745010">
      <w:bodyDiv w:val="1"/>
      <w:marLeft w:val="0"/>
      <w:marRight w:val="0"/>
      <w:marTop w:val="0"/>
      <w:marBottom w:val="0"/>
      <w:divBdr>
        <w:top w:val="none" w:sz="0" w:space="0" w:color="auto"/>
        <w:left w:val="none" w:sz="0" w:space="0" w:color="auto"/>
        <w:bottom w:val="none" w:sz="0" w:space="0" w:color="auto"/>
        <w:right w:val="none" w:sz="0" w:space="0" w:color="auto"/>
      </w:divBdr>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Raxat Yerniyazov</cp:lastModifiedBy>
  <cp:revision>2</cp:revision>
  <dcterms:created xsi:type="dcterms:W3CDTF">2026-02-28T06:18:00Z</dcterms:created>
  <dcterms:modified xsi:type="dcterms:W3CDTF">2026-02-28T06:18:00Z</dcterms:modified>
</cp:coreProperties>
</file>