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C83012">
      <w:pPr>
        <w:tabs>
          <w:tab w:val="left" w:pos="142"/>
          <w:tab w:val="left" w:pos="709"/>
        </w:tabs>
        <w:spacing w:after="0" w:line="276" w:lineRule="auto"/>
        <w:jc w:val="center"/>
        <w:rPr>
          <w:rFonts w:ascii="Times New Roman" w:hAnsi="Times New Roman" w:cs="Times New Roman"/>
          <w:b/>
          <w:bCs/>
          <w:sz w:val="26"/>
          <w:szCs w:val="26"/>
          <w:lang w:val="uz-Cyrl-UZ"/>
        </w:rPr>
      </w:pPr>
    </w:p>
    <w:p w14:paraId="7D4F15A8">
      <w:pPr>
        <w:tabs>
          <w:tab w:val="left" w:pos="142"/>
          <w:tab w:val="left" w:pos="709"/>
        </w:tabs>
        <w:spacing w:after="0" w:line="276" w:lineRule="auto"/>
        <w:jc w:val="center"/>
        <w:rPr>
          <w:rFonts w:ascii="Times New Roman" w:hAnsi="Times New Roman" w:cs="Times New Roman"/>
          <w:b/>
          <w:bCs/>
          <w:color w:val="FF0000"/>
          <w:sz w:val="28"/>
          <w:szCs w:val="28"/>
          <w:lang w:val="uz-Cyrl-UZ"/>
        </w:rPr>
      </w:pPr>
      <w:r>
        <w:rPr>
          <w:rFonts w:ascii="Times New Roman" w:hAnsi="Times New Roman" w:cs="Times New Roman"/>
          <w:b/>
          <w:bCs/>
          <w:sz w:val="28"/>
          <w:szCs w:val="28"/>
          <w:lang w:val="uz-Cyrl-UZ"/>
        </w:rPr>
        <w:t>202</w:t>
      </w:r>
      <w:r>
        <w:rPr>
          <w:rFonts w:hint="default" w:ascii="Times New Roman" w:hAnsi="Times New Roman" w:cs="Times New Roman"/>
          <w:b/>
          <w:bCs/>
          <w:sz w:val="28"/>
          <w:szCs w:val="28"/>
          <w:lang w:val="uz-Cyrl-UZ"/>
        </w:rPr>
        <w:t>6</w:t>
      </w:r>
      <w:r>
        <w:rPr>
          <w:rFonts w:ascii="Times New Roman" w:hAnsi="Times New Roman" w:cs="Times New Roman"/>
          <w:b/>
          <w:bCs/>
          <w:sz w:val="28"/>
          <w:szCs w:val="28"/>
          <w:lang w:val="uz-Cyrl-UZ"/>
        </w:rPr>
        <w:t xml:space="preserve"> йил </w:t>
      </w:r>
      <w:r>
        <w:rPr>
          <w:rFonts w:hint="default" w:ascii="Times New Roman" w:hAnsi="Times New Roman" w:cs="Times New Roman"/>
          <w:b/>
          <w:bCs/>
          <w:sz w:val="28"/>
          <w:szCs w:val="28"/>
          <w:lang w:val="uz-Cyrl-UZ"/>
        </w:rPr>
        <w:t>05</w:t>
      </w:r>
      <w:r>
        <w:rPr>
          <w:rFonts w:ascii="Times New Roman" w:hAnsi="Times New Roman" w:cs="Times New Roman"/>
          <w:b/>
          <w:bCs/>
          <w:color w:val="auto"/>
          <w:sz w:val="28"/>
          <w:szCs w:val="28"/>
          <w:lang w:val="uz-Cyrl-UZ"/>
        </w:rPr>
        <w:t xml:space="preserve">– </w:t>
      </w:r>
      <w:r>
        <w:rPr>
          <w:rFonts w:hint="default" w:ascii="Times New Roman" w:hAnsi="Times New Roman" w:cs="Times New Roman"/>
          <w:b/>
          <w:bCs/>
          <w:color w:val="auto"/>
          <w:sz w:val="28"/>
          <w:szCs w:val="28"/>
          <w:lang w:val="uz-Cyrl-UZ"/>
        </w:rPr>
        <w:t>09-январь</w:t>
      </w:r>
      <w:r>
        <w:rPr>
          <w:rFonts w:ascii="Times New Roman" w:hAnsi="Times New Roman" w:cs="Times New Roman"/>
          <w:b/>
          <w:bCs/>
          <w:color w:val="auto"/>
          <w:sz w:val="28"/>
          <w:szCs w:val="28"/>
          <w:lang w:val="uz-Cyrl-UZ"/>
        </w:rPr>
        <w:t xml:space="preserve"> </w:t>
      </w:r>
      <w:r>
        <w:rPr>
          <w:rFonts w:ascii="Times New Roman" w:hAnsi="Times New Roman" w:cs="Times New Roman"/>
          <w:b/>
          <w:bCs/>
          <w:sz w:val="28"/>
          <w:szCs w:val="28"/>
          <w:lang w:val="uz-Cyrl-UZ"/>
        </w:rPr>
        <w:t>кунлари давомида</w:t>
      </w:r>
    </w:p>
    <w:p w14:paraId="5DFEB941">
      <w:pPr>
        <w:spacing w:after="0" w:line="276" w:lineRule="auto"/>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 xml:space="preserve">Жамғарманинг Тошкент шаҳар ҳудудий бўлинмаси томонидан </w:t>
      </w:r>
    </w:p>
    <w:p w14:paraId="1015C9C2">
      <w:pPr>
        <w:spacing w:after="0" w:line="276" w:lineRule="auto"/>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 xml:space="preserve">амалга оширилган ишлар тўғрисида </w:t>
      </w:r>
    </w:p>
    <w:p w14:paraId="2EE9D478">
      <w:pPr>
        <w:spacing w:after="0" w:line="276" w:lineRule="auto"/>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МАЪЛУМОТ</w:t>
      </w:r>
    </w:p>
    <w:p w14:paraId="719E997D">
      <w:pPr>
        <w:pStyle w:val="6"/>
        <w:numPr>
          <w:ilvl w:val="0"/>
          <w:numId w:val="1"/>
        </w:numPr>
        <w:tabs>
          <w:tab w:val="left" w:pos="220"/>
          <w:tab w:val="clear" w:pos="1680"/>
        </w:tabs>
        <w:spacing w:after="0" w:line="276" w:lineRule="auto"/>
        <w:ind w:left="220" w:leftChars="100" w:firstLine="501" w:firstLineChars="179"/>
        <w:jc w:val="both"/>
        <w:rPr>
          <w:rFonts w:ascii="Times New Roman" w:hAnsi="Times New Roman" w:cs="Times New Roman"/>
          <w:i/>
          <w:sz w:val="28"/>
          <w:szCs w:val="28"/>
          <w:lang w:val="uz-Cyrl-UZ"/>
        </w:rPr>
      </w:pPr>
      <w:r>
        <w:rPr>
          <w:rFonts w:ascii="Times New Roman" w:hAnsi="Times New Roman" w:cs="Times New Roman"/>
          <w:sz w:val="28"/>
          <w:szCs w:val="28"/>
          <w:lang w:val="uz-Cyrl-UZ"/>
        </w:rPr>
        <w:t xml:space="preserve">Ўзбекистон Республикаси вазирлар махкамасининг 2025 йил </w:t>
      </w:r>
      <w:r>
        <w:rPr>
          <w:rFonts w:ascii="Times New Roman" w:hAnsi="Times New Roman" w:cs="Times New Roman"/>
          <w:sz w:val="28"/>
          <w:szCs w:val="28"/>
          <w:lang w:val="uz-Cyrl-UZ"/>
        </w:rPr>
        <w:br w:type="textWrapping"/>
      </w:r>
      <w:r>
        <w:rPr>
          <w:rFonts w:ascii="Times New Roman" w:hAnsi="Times New Roman" w:cs="Times New Roman"/>
          <w:sz w:val="28"/>
          <w:szCs w:val="28"/>
          <w:lang w:val="uz-Cyrl-UZ"/>
        </w:rPr>
        <w:t>19 июндаги 382-сонли қарори ижроси юзасидан ТШССББ тизимидаги барча даволаш профилактика муассалари билан 2026 йил учун кўрсатиладиган тиббий хизматлар режаси харитлар шартномаси тузилди.</w:t>
      </w:r>
    </w:p>
    <w:p w14:paraId="18C5F33D">
      <w:pPr>
        <w:pStyle w:val="6"/>
        <w:numPr>
          <w:ilvl w:val="0"/>
          <w:numId w:val="1"/>
        </w:numPr>
        <w:tabs>
          <w:tab w:val="left" w:pos="270"/>
          <w:tab w:val="clear" w:pos="1680"/>
        </w:tabs>
        <w:spacing w:after="0" w:line="240" w:lineRule="auto"/>
        <w:ind w:left="220" w:leftChars="100" w:right="-3" w:rightChars="0" w:firstLine="501" w:firstLineChars="179"/>
        <w:jc w:val="both"/>
        <w:rPr>
          <w:rFonts w:ascii="Times New Roman" w:hAnsi="Times New Roman" w:eastAsia="Times New Roman" w:cs="Times New Roman"/>
          <w:sz w:val="28"/>
          <w:szCs w:val="28"/>
          <w:lang w:val="uz-Cyrl-UZ" w:eastAsia="ru-RU"/>
        </w:rPr>
      </w:pPr>
      <w:r>
        <w:rPr>
          <w:rFonts w:ascii="Times New Roman" w:hAnsi="Times New Roman" w:cs="Times New Roman"/>
          <w:b w:val="0"/>
          <w:bCs/>
          <w:sz w:val="28"/>
          <w:szCs w:val="28"/>
          <w:lang w:val="uz-Cyrl-UZ"/>
        </w:rPr>
        <w:t>30.07.2024 йилдаги 21-сонли Баён (1-банд 3-топшириқ)</w:t>
      </w:r>
      <w:r>
        <w:rPr>
          <w:rFonts w:ascii="Times New Roman" w:hAnsi="Times New Roman" w:cs="Times New Roman"/>
          <w:b/>
          <w:sz w:val="28"/>
          <w:szCs w:val="28"/>
          <w:lang w:val="uz-Cyrl-UZ"/>
        </w:rPr>
        <w:t>-</w:t>
      </w:r>
      <w:r>
        <w:rPr>
          <w:rFonts w:ascii="Times New Roman" w:hAnsi="Times New Roman" w:cs="Times New Roman"/>
          <w:sz w:val="28"/>
          <w:szCs w:val="28"/>
          <w:lang w:val="uz-Cyrl-UZ"/>
        </w:rPr>
        <w:t>Реимбурсация дастурини жорий этиш юзасидан амалга оширилган ишлар маълумотномаси</w:t>
      </w:r>
      <w:r>
        <w:rPr>
          <w:rFonts w:hint="default" w:ascii="Times New Roman" w:hAnsi="Times New Roman" w:eastAsia="Times New Roman"/>
          <w:sz w:val="28"/>
          <w:szCs w:val="28"/>
          <w:lang w:val="uz-Cyrl-UZ" w:eastAsia="ru-RU"/>
        </w:rPr>
        <w:t xml:space="preserve">  қилинди.                                                                                                    </w:t>
      </w:r>
      <w:r>
        <w:rPr>
          <w:rFonts w:ascii="Times New Roman" w:hAnsi="Times New Roman" w:eastAsia="Times New Roman" w:cs="Times New Roman"/>
          <w:sz w:val="28"/>
          <w:szCs w:val="28"/>
          <w:lang w:val="uz-Cyrl-UZ" w:eastAsia="ru-RU"/>
        </w:rPr>
        <w:t xml:space="preserve">                                                                                                           </w:t>
      </w:r>
    </w:p>
    <w:p w14:paraId="3673FC2F">
      <w:pPr>
        <w:pStyle w:val="6"/>
        <w:numPr>
          <w:ilvl w:val="0"/>
          <w:numId w:val="1"/>
        </w:numPr>
        <w:tabs>
          <w:tab w:val="left" w:pos="220"/>
          <w:tab w:val="left" w:pos="440"/>
          <w:tab w:val="clear" w:pos="1680"/>
        </w:tabs>
        <w:spacing w:after="0" w:line="276" w:lineRule="auto"/>
        <w:ind w:left="220" w:leftChars="100" w:firstLine="526" w:firstLineChars="179"/>
        <w:jc w:val="both"/>
        <w:rPr>
          <w:rFonts w:ascii="Times New Roman" w:hAnsi="Times New Roman" w:cs="Times New Roman"/>
          <w:i/>
          <w:sz w:val="28"/>
          <w:szCs w:val="28"/>
          <w:lang w:val="uz-Cyrl-UZ"/>
        </w:rPr>
      </w:pPr>
      <w:r>
        <w:rPr>
          <w:rFonts w:ascii="Times New Roman" w:hAnsi="Times New Roman" w:cs="Times New Roman"/>
          <w:color w:val="2D2D2D"/>
          <w:w w:val="105"/>
          <w:sz w:val="28"/>
          <w:szCs w:val="28"/>
          <w:lang w:val="bg-BG"/>
        </w:rPr>
        <w:t xml:space="preserve">ТШССББ тизимидаги барча ДПМ дан 2025 йил декабрь ойи ҳамда 2025 йил 12 ойлик </w:t>
      </w:r>
      <w:r>
        <w:rPr>
          <w:rFonts w:ascii="Times New Roman" w:hAnsi="Times New Roman" w:cs="Times New Roman"/>
          <w:sz w:val="28"/>
          <w:szCs w:val="28"/>
          <w:lang w:val="uz-Cyrl-UZ"/>
        </w:rPr>
        <w:t>кўрсатиладиган тиббий хизматлар юзасидан ҳисоботлар олиниб, жамланиб ДТСЖнинг тиббий сифат назорат қилиш бўлимига тақдим этилди.</w:t>
      </w:r>
    </w:p>
    <w:p w14:paraId="61AE93E3">
      <w:pPr>
        <w:pStyle w:val="6"/>
        <w:numPr>
          <w:ilvl w:val="0"/>
          <w:numId w:val="1"/>
        </w:numPr>
        <w:tabs>
          <w:tab w:val="left" w:pos="1100"/>
          <w:tab w:val="clear" w:pos="1680"/>
        </w:tabs>
        <w:spacing w:after="0" w:line="240" w:lineRule="auto"/>
        <w:ind w:left="220" w:leftChars="100" w:firstLine="501" w:firstLineChars="179"/>
        <w:jc w:val="both"/>
        <w:rPr>
          <w:rFonts w:ascii="Times New Roman" w:hAnsi="Times New Roman" w:eastAsia="Times New Roman" w:cs="Times New Roman"/>
          <w:sz w:val="28"/>
          <w:szCs w:val="28"/>
          <w:lang w:val="uz-Cyrl-UZ" w:eastAsia="ru-RU"/>
        </w:rPr>
      </w:pPr>
      <w:r>
        <w:rPr>
          <w:rFonts w:ascii="Times New Roman" w:hAnsi="Times New Roman" w:eastAsia="Times New Roman" w:cs="Times New Roman"/>
          <w:sz w:val="28"/>
          <w:szCs w:val="28"/>
          <w:lang w:val="uz-Cyrl-UZ" w:eastAsia="ru-RU"/>
        </w:rPr>
        <w:t>Тиббиёт муассасаларида даволанган холатни мис-2 тизимига киритилиш ҳолати таҳлил қилиниб (066 ва 066/1) ва хато камчиликка йўл қўйган ДПМ рахбарларига камчиликларни бартараф этиш бўйича кўрсатмалар берилди.</w:t>
      </w:r>
    </w:p>
    <w:p w14:paraId="1F9A5FEE">
      <w:pPr>
        <w:pStyle w:val="6"/>
        <w:numPr>
          <w:ilvl w:val="0"/>
          <w:numId w:val="1"/>
        </w:numPr>
        <w:tabs>
          <w:tab w:val="left" w:pos="270"/>
          <w:tab w:val="clear" w:pos="1680"/>
        </w:tabs>
        <w:spacing w:after="0" w:line="240" w:lineRule="auto"/>
        <w:ind w:left="220" w:leftChars="100" w:right="-3" w:rightChars="0" w:firstLine="501" w:firstLineChars="179"/>
        <w:jc w:val="both"/>
        <w:rPr>
          <w:rFonts w:hint="default" w:ascii="Times New Roman" w:hAnsi="Times New Roman" w:eastAsia="Times New Roman"/>
          <w:sz w:val="28"/>
          <w:szCs w:val="28"/>
          <w:lang w:val="uz-Cyrl-UZ" w:eastAsia="ru-RU"/>
        </w:rPr>
      </w:pPr>
      <w:r>
        <w:rPr>
          <w:rFonts w:hint="default" w:ascii="Times New Roman" w:hAnsi="Times New Roman" w:cs="Times New Roman"/>
          <w:sz w:val="28"/>
          <w:szCs w:val="28"/>
          <w:lang w:val="uz-Cyrl-UZ" w:eastAsia="ru-RU"/>
        </w:rPr>
        <w:t>Бўлинма ходимлари Жамғарма марказий аппарати томонидан ташкил қилинган ВКС йиғилишда</w:t>
      </w:r>
      <w:r>
        <w:rPr>
          <w:rFonts w:hint="default" w:ascii="Times New Roman" w:hAnsi="Times New Roman" w:eastAsia="Times New Roman"/>
          <w:sz w:val="28"/>
          <w:szCs w:val="28"/>
          <w:lang w:val="uz-Cyrl-UZ" w:eastAsia="ru-RU"/>
        </w:rPr>
        <w:t xml:space="preserve">да иштирок эттилар. </w:t>
      </w:r>
    </w:p>
    <w:p w14:paraId="7653287D">
      <w:pPr>
        <w:pStyle w:val="6"/>
        <w:numPr>
          <w:ilvl w:val="0"/>
          <w:numId w:val="1"/>
        </w:numPr>
        <w:tabs>
          <w:tab w:val="left" w:pos="270"/>
          <w:tab w:val="clear" w:pos="1680"/>
        </w:tabs>
        <w:spacing w:after="0" w:line="240" w:lineRule="auto"/>
        <w:ind w:left="220" w:leftChars="100" w:right="-3" w:firstLine="501" w:firstLineChars="179"/>
        <w:jc w:val="both"/>
        <w:rPr>
          <w:rFonts w:hint="default" w:ascii="Times New Roman" w:hAnsi="Times New Roman" w:eastAsia="Times New Roman" w:cs="Times New Roman"/>
          <w:sz w:val="28"/>
          <w:szCs w:val="28"/>
          <w:lang w:val="uz-Cyrl-UZ" w:eastAsia="ru-RU"/>
        </w:rPr>
      </w:pPr>
      <w:r>
        <w:rPr>
          <w:rFonts w:hint="default" w:ascii="Times New Roman" w:hAnsi="Times New Roman" w:cs="Times New Roman"/>
          <w:sz w:val="28"/>
          <w:szCs w:val="28"/>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чора-тадбирлари тўғрисида" ПҚ-5199-сонли қарори билан тасдиқланган "Йўл харитаси" (5-илова)нинг 4-бандида ихтисослаш-тирилган тиббий ёрдам олган фуқаролар томонидан тиббий ёрдамни баҳолаш тизимини жорий этилди, улар ўртасида тиббий ёрдам сифати бўйича сўровлар ўтказилди.</w:t>
      </w:r>
    </w:p>
    <w:p w14:paraId="1BDC4271">
      <w:pPr>
        <w:pStyle w:val="6"/>
        <w:numPr>
          <w:ilvl w:val="0"/>
          <w:numId w:val="1"/>
        </w:numPr>
        <w:tabs>
          <w:tab w:val="left" w:pos="270"/>
          <w:tab w:val="clear" w:pos="1680"/>
        </w:tabs>
        <w:spacing w:after="0" w:line="240" w:lineRule="auto"/>
        <w:ind w:left="220" w:leftChars="100" w:right="-3" w:firstLine="501" w:firstLineChars="179"/>
        <w:jc w:val="both"/>
        <w:rPr>
          <w:rFonts w:hint="default" w:ascii="Times New Roman" w:hAnsi="Times New Roman" w:cs="Times New Roman"/>
          <w:sz w:val="28"/>
          <w:szCs w:val="28"/>
          <w:lang w:val="uz-Cyrl-UZ" w:eastAsia="ru-RU"/>
        </w:rPr>
      </w:pPr>
      <w:bookmarkStart w:id="0" w:name="_Hlk218784085"/>
      <w:r>
        <w:rPr>
          <w:rFonts w:hint="default" w:ascii="Times New Roman" w:hAnsi="Times New Roman" w:cs="Times New Roman"/>
          <w:sz w:val="28"/>
          <w:szCs w:val="28"/>
          <w:lang w:val="uz-Cyrl-UZ" w:eastAsia="ru-RU"/>
        </w:rPr>
        <w:t>Тошкент шаҳар тиббиёт муассасаларини 2025 йил 4 чоракда молиялаштирилган ҳар бир маблағларини УзАСБО 2 дастурига бажарилган ишлар далолатномаларини киритилди.</w:t>
      </w:r>
      <w:bookmarkEnd w:id="0"/>
    </w:p>
    <w:p w14:paraId="2EE8B904">
      <w:pPr>
        <w:pStyle w:val="6"/>
        <w:numPr>
          <w:ilvl w:val="0"/>
          <w:numId w:val="1"/>
        </w:numPr>
        <w:tabs>
          <w:tab w:val="left" w:pos="270"/>
          <w:tab w:val="clear" w:pos="1680"/>
        </w:tabs>
        <w:spacing w:after="0" w:line="240" w:lineRule="auto"/>
        <w:ind w:left="220" w:leftChars="100" w:right="-3" w:firstLine="501" w:firstLineChars="179"/>
        <w:jc w:val="both"/>
        <w:rPr>
          <w:rFonts w:hint="default" w:ascii="Times New Roman" w:hAnsi="Times New Roman" w:cs="Times New Roman"/>
          <w:sz w:val="28"/>
          <w:szCs w:val="28"/>
          <w:lang w:val="uz-Cyrl-UZ" w:eastAsia="ru-RU"/>
        </w:rPr>
      </w:pPr>
      <w:r>
        <w:rPr>
          <w:rFonts w:hint="default" w:ascii="Times New Roman" w:hAnsi="Times New Roman" w:cs="Times New Roman"/>
          <w:sz w:val="28"/>
          <w:szCs w:val="28"/>
          <w:lang w:val="uz-Cyrl-UZ" w:eastAsia="ru-RU"/>
        </w:rPr>
        <w:t>Тиббиёт муассасаларидан 2025 йил декабрь ойи учун ойлик иш ҳақи сўровномаларини йиғилди.</w:t>
      </w:r>
    </w:p>
    <w:p w14:paraId="0CADC001">
      <w:pPr>
        <w:numPr>
          <w:numId w:val="0"/>
        </w:numPr>
        <w:spacing w:after="0" w:line="240" w:lineRule="auto"/>
        <w:ind w:left="220" w:leftChars="100" w:firstLine="488" w:firstLineChars="0"/>
        <w:jc w:val="both"/>
        <w:rPr>
          <w:rFonts w:hint="default" w:ascii="Times New Roman" w:hAnsi="Times New Roman" w:eastAsia="Times New Roman"/>
          <w:sz w:val="28"/>
          <w:szCs w:val="28"/>
          <w:lang w:val="uz-Cyrl-UZ" w:eastAsia="ru-RU"/>
        </w:rPr>
      </w:pPr>
      <w:r>
        <w:rPr>
          <w:rFonts w:hint="default" w:ascii="Times New Roman" w:hAnsi="Times New Roman" w:cs="Times New Roman"/>
          <w:sz w:val="28"/>
          <w:szCs w:val="28"/>
          <w:lang w:val="uz-Cyrl-UZ" w:eastAsia="ru-RU"/>
        </w:rPr>
        <w:t>9. Кафолатланган пакет доирасида кўрсатиладиган тиббий хизматлар хариди бўйича Жамғарма билан 2026  йил учун тузиладиган шартномаларни “EShartnoma” дастури (https://shartnoma.dtsj.uz/) орқали электрон тарзда расмийлаштириш учун туман тиббиёт бирлашмаларидан дастурда ишлаш бўйича сўров хатларини йиғиб олинди ва маълумотлар жамланди.</w:t>
      </w:r>
      <w:r>
        <w:rPr>
          <w:rFonts w:hint="default" w:ascii="Times New Roman" w:hAnsi="Times New Roman" w:eastAsia="Times New Roman" w:cs="Times New Roman"/>
          <w:sz w:val="28"/>
          <w:szCs w:val="28"/>
          <w:lang w:val="uz-Cyrl-UZ" w:eastAsia="ru-RU"/>
        </w:rPr>
        <w:t xml:space="preserve">     </w:t>
      </w:r>
      <w:r>
        <w:rPr>
          <w:rFonts w:hint="default" w:ascii="Times New Roman" w:hAnsi="Times New Roman" w:eastAsia="Times New Roman"/>
          <w:sz w:val="28"/>
          <w:szCs w:val="28"/>
          <w:lang w:val="uz-Cyrl-UZ" w:eastAsia="ru-RU"/>
        </w:rPr>
        <w:t xml:space="preserve">                                                                                                                                                                                                                                                                                          </w:t>
      </w:r>
    </w:p>
    <w:p w14:paraId="0E3C8338">
      <w:pPr>
        <w:pStyle w:val="6"/>
        <w:spacing w:after="0" w:line="240" w:lineRule="auto"/>
        <w:ind w:left="270" w:leftChars="0" w:right="-3" w:firstLine="389" w:firstLineChars="139"/>
        <w:jc w:val="both"/>
        <w:rPr>
          <w:rFonts w:ascii="Times New Roman" w:hAnsi="Times New Roman" w:eastAsia="Times New Roman" w:cs="Times New Roman"/>
          <w:sz w:val="28"/>
          <w:szCs w:val="28"/>
          <w:lang w:val="uz-Cyrl-UZ" w:eastAsia="ru-RU"/>
        </w:rPr>
      </w:pPr>
      <w:r>
        <w:rPr>
          <w:rFonts w:hint="default" w:ascii="Times New Roman" w:hAnsi="Times New Roman" w:eastAsia="Times New Roman" w:cs="Times New Roman"/>
          <w:sz w:val="28"/>
          <w:szCs w:val="28"/>
          <w:lang w:val="uz-Cyrl-UZ" w:eastAsia="ru-RU"/>
        </w:rPr>
        <w:t>10</w:t>
      </w:r>
      <w:r>
        <w:rPr>
          <w:rFonts w:ascii="Times New Roman" w:hAnsi="Times New Roman" w:eastAsia="Times New Roman" w:cs="Times New Roman"/>
          <w:sz w:val="28"/>
          <w:szCs w:val="28"/>
          <w:lang w:val="uz-Cyrl-UZ" w:eastAsia="ru-RU"/>
        </w:rPr>
        <w:t>. Бўлинма томонидан ҳафта давомида амалга оширилган ишлар юзасидан ҳисобот тайёрланиб, Жамғарманинг Умумий бўлимига тақдим этилди.</w:t>
      </w:r>
    </w:p>
    <w:p w14:paraId="2FF96DD2">
      <w:pPr>
        <w:spacing w:after="0" w:line="240" w:lineRule="auto"/>
        <w:ind w:left="220" w:leftChars="100" w:firstLine="440" w:firstLineChars="0"/>
        <w:contextualSpacing/>
        <w:jc w:val="both"/>
        <w:rPr>
          <w:rFonts w:ascii="Times New Roman" w:hAnsi="Times New Roman"/>
          <w:sz w:val="28"/>
          <w:szCs w:val="28"/>
          <w:lang w:val="uz-Cyrl-UZ"/>
        </w:rPr>
      </w:pPr>
      <w:r>
        <w:rPr>
          <w:rFonts w:hint="default" w:ascii="Times New Roman" w:hAnsi="Times New Roman" w:eastAsia="Times New Roman" w:cs="Times New Roman"/>
          <w:color w:val="auto"/>
          <w:sz w:val="28"/>
          <w:szCs w:val="28"/>
          <w:lang w:val="uz-Cyrl-UZ" w:eastAsia="ru-RU"/>
        </w:rPr>
        <w:t>11</w:t>
      </w:r>
      <w:r>
        <w:rPr>
          <w:rFonts w:hint="default" w:ascii="Times New Roman" w:hAnsi="Times New Roman"/>
          <w:sz w:val="28"/>
          <w:szCs w:val="28"/>
          <w:lang w:val="uz-Cyrl-UZ"/>
        </w:rPr>
        <w:t>.</w:t>
      </w:r>
      <w:r>
        <w:rPr>
          <w:rFonts w:ascii="Times New Roman" w:hAnsi="Times New Roman"/>
          <w:sz w:val="28"/>
          <w:szCs w:val="28"/>
          <w:lang w:val="uz-Cyrl-UZ"/>
        </w:rPr>
        <w:t xml:space="preserve">   Тошкент шаҳар Соғлиқни сақлаш бош бошқармасига Бирламчи тиббий санитария ёрдами муассасалари томонидан реимбурсация дастурида “DMED” ахборот тизими орқали сурункали касаллик билан рўйхатга олинган беморларга 2025 йилнинг декабр ойида ажратилган лимит доирасида маблағларни ўзлаштириш бўйича маъсулларни назоратга олишлари учун маълумот тайёрланиб электрон шаклда тақдим этилди.</w:t>
      </w:r>
    </w:p>
    <w:p w14:paraId="162E6E0B">
      <w:pPr>
        <w:spacing w:after="0"/>
        <w:ind w:left="218" w:leftChars="0" w:right="4" w:hanging="218" w:hangingChars="78"/>
        <w:jc w:val="both"/>
        <w:rPr>
          <w:rFonts w:ascii="Times New Roman" w:hAnsi="Times New Roman"/>
          <w:sz w:val="28"/>
          <w:szCs w:val="28"/>
          <w:lang w:val="uz-Cyrl-UZ"/>
        </w:rPr>
      </w:pPr>
      <w:r>
        <w:rPr>
          <w:rFonts w:hint="default" w:ascii="Times New Roman" w:hAnsi="Times New Roman"/>
          <w:sz w:val="28"/>
          <w:szCs w:val="28"/>
          <w:lang w:val="uz-Cyrl-UZ"/>
        </w:rPr>
        <w:tab/>
      </w:r>
      <w:r>
        <w:rPr>
          <w:rFonts w:hint="default" w:ascii="Times New Roman" w:hAnsi="Times New Roman"/>
          <w:sz w:val="28"/>
          <w:szCs w:val="28"/>
          <w:lang w:val="uz-Cyrl-UZ"/>
        </w:rPr>
        <w:t xml:space="preserve">      12. </w:t>
      </w:r>
      <w:r>
        <w:rPr>
          <w:rFonts w:ascii="Times New Roman" w:hAnsi="Times New Roman"/>
          <w:sz w:val="28"/>
          <w:szCs w:val="28"/>
          <w:lang w:val="uz-Cyrl-UZ"/>
        </w:rPr>
        <w:t xml:space="preserve"> Жорий йилнинг 5-9 январ кунлари оралиғида ҳамкор дорихона ҳисобчилари томонидан юборган электрон ҳисоб-фактуралари ҳисоботи билан текширилиб, </w:t>
      </w:r>
    </w:p>
    <w:p w14:paraId="2EB9BF5D">
      <w:pPr>
        <w:spacing w:after="0"/>
        <w:ind w:left="218" w:leftChars="0" w:right="4" w:hanging="218" w:hangingChars="78"/>
        <w:jc w:val="both"/>
        <w:rPr>
          <w:rFonts w:ascii="Times New Roman" w:hAnsi="Times New Roman"/>
          <w:sz w:val="28"/>
          <w:szCs w:val="28"/>
          <w:lang w:val="uz-Cyrl-UZ"/>
        </w:rPr>
      </w:pPr>
    </w:p>
    <w:p w14:paraId="2367C689">
      <w:pPr>
        <w:spacing w:after="0"/>
        <w:ind w:left="218" w:leftChars="0" w:right="4" w:hanging="218" w:hangingChars="78"/>
        <w:jc w:val="both"/>
        <w:rPr>
          <w:rFonts w:ascii="Times New Roman" w:hAnsi="Times New Roman"/>
          <w:sz w:val="28"/>
          <w:szCs w:val="28"/>
          <w:lang w:val="uz-Cyrl-UZ"/>
        </w:rPr>
      </w:pPr>
    </w:p>
    <w:p w14:paraId="5BF666DE">
      <w:pPr>
        <w:spacing w:after="0"/>
        <w:ind w:left="218" w:leftChars="0" w:right="4" w:firstLine="0" w:firstLineChars="0"/>
        <w:jc w:val="both"/>
        <w:rPr>
          <w:rFonts w:ascii="Times New Roman" w:hAnsi="Times New Roman"/>
          <w:sz w:val="28"/>
          <w:szCs w:val="28"/>
          <w:lang w:val="uz-Cyrl-UZ"/>
        </w:rPr>
      </w:pPr>
    </w:p>
    <w:p w14:paraId="135B69F2">
      <w:pPr>
        <w:spacing w:after="0"/>
        <w:ind w:left="218" w:leftChars="0" w:right="4" w:firstLine="0" w:firstLineChars="0"/>
        <w:jc w:val="both"/>
        <w:rPr>
          <w:rFonts w:ascii="Times New Roman" w:hAnsi="Times New Roman"/>
          <w:sz w:val="28"/>
          <w:szCs w:val="28"/>
          <w:lang w:val="uz-Cyrl-UZ"/>
        </w:rPr>
      </w:pPr>
      <w:r>
        <w:rPr>
          <w:rFonts w:ascii="Times New Roman" w:hAnsi="Times New Roman"/>
          <w:sz w:val="28"/>
          <w:szCs w:val="28"/>
          <w:lang w:val="uz-Cyrl-UZ"/>
        </w:rPr>
        <w:t>мослиги бўйича 16 та дорихоналарнинг қабул қилинган ҳисоб-фактураси</w:t>
      </w:r>
      <w:r>
        <w:rPr>
          <w:rFonts w:hint="default" w:ascii="Times New Roman" w:hAnsi="Times New Roman"/>
          <w:sz w:val="28"/>
          <w:szCs w:val="28"/>
          <w:lang w:val="uz-Cyrl-UZ"/>
        </w:rPr>
        <w:t xml:space="preserve"> </w:t>
      </w:r>
      <w:r>
        <w:rPr>
          <w:rFonts w:ascii="Times New Roman" w:hAnsi="Times New Roman"/>
          <w:sz w:val="28"/>
          <w:szCs w:val="28"/>
          <w:lang w:val="uz-Cyrl-UZ"/>
        </w:rPr>
        <w:t xml:space="preserve">учун </w:t>
      </w:r>
      <w:r>
        <w:rPr>
          <w:rFonts w:ascii="Times New Roman" w:hAnsi="Times New Roman"/>
          <w:sz w:val="28"/>
          <w:szCs w:val="28"/>
          <w:lang w:val="uz-Cyrl-UZ"/>
        </w:rPr>
        <w:br w:type="textWrapping"/>
      </w:r>
      <w:r>
        <w:rPr>
          <w:rFonts w:ascii="Times New Roman" w:hAnsi="Times New Roman"/>
          <w:b/>
          <w:bCs/>
          <w:sz w:val="28"/>
          <w:szCs w:val="28"/>
          <w:lang w:val="uz-Cyrl-UZ"/>
        </w:rPr>
        <w:t>1922.9</w:t>
      </w:r>
      <w:r>
        <w:rPr>
          <w:rFonts w:ascii="Times New Roman" w:hAnsi="Times New Roman"/>
          <w:sz w:val="28"/>
          <w:szCs w:val="28"/>
          <w:lang w:val="uz-Cyrl-UZ"/>
        </w:rPr>
        <w:t xml:space="preserve"> млн сўмлик тайинлаш сертификати тайёрланиб, молиялаштириш мақсадида Жамғармага тақдим этилди.</w:t>
      </w:r>
    </w:p>
    <w:p w14:paraId="76AD74CE">
      <w:pPr>
        <w:spacing w:after="0" w:line="240" w:lineRule="auto"/>
        <w:ind w:left="270" w:leftChars="0" w:firstLine="390" w:firstLineChars="0"/>
        <w:jc w:val="both"/>
        <w:rPr>
          <w:rFonts w:ascii="Times New Roman" w:hAnsi="Times New Roman"/>
          <w:sz w:val="28"/>
          <w:lang w:val="uz-Cyrl-UZ"/>
        </w:rPr>
      </w:pPr>
      <w:r>
        <w:rPr>
          <w:rFonts w:hint="default" w:ascii="Times New Roman" w:hAnsi="Times New Roman"/>
          <w:sz w:val="28"/>
          <w:lang w:val="uz-Cyrl-UZ"/>
        </w:rPr>
        <w:t>13.</w:t>
      </w:r>
      <w:r>
        <w:rPr>
          <w:rFonts w:ascii="Times New Roman" w:hAnsi="Times New Roman"/>
          <w:sz w:val="28"/>
          <w:lang w:val="uz-Cyrl-UZ"/>
        </w:rPr>
        <w:t> Жамғарманинг 2025 йил 11-мартдаги 18-и-сонли буйруғига асосан ҳудудий бўлинманинг бажарилган ишлар бўйича ҳафталик ҳисоботлари умумлаштирилиб жамғармага тақдим этилди.</w:t>
      </w:r>
    </w:p>
    <w:p w14:paraId="1DD376DA">
      <w:pPr>
        <w:tabs>
          <w:tab w:val="left" w:pos="360"/>
        </w:tabs>
        <w:spacing w:after="0" w:line="240" w:lineRule="auto"/>
        <w:ind w:left="360" w:leftChars="0" w:firstLine="299" w:firstLineChars="107"/>
        <w:jc w:val="both"/>
        <w:rPr>
          <w:rFonts w:ascii="Times New Roman" w:hAnsi="Times New Roman" w:eastAsia="Times New Roman" w:cs="Times New Roman"/>
          <w:sz w:val="28"/>
          <w:szCs w:val="28"/>
          <w:lang w:val="uz-Cyrl-UZ" w:eastAsia="ru-RU"/>
        </w:rPr>
      </w:pPr>
      <w:r>
        <w:rPr>
          <w:rFonts w:hint="default" w:ascii="Times New Roman" w:hAnsi="Times New Roman" w:eastAsia="Times New Roman" w:cs="Times New Roman"/>
          <w:sz w:val="28"/>
          <w:szCs w:val="28"/>
          <w:lang w:val="uz-Cyrl-UZ" w:eastAsia="ru-RU"/>
        </w:rPr>
        <w:t>14</w:t>
      </w:r>
      <w:r>
        <w:rPr>
          <w:rFonts w:ascii="Times New Roman" w:hAnsi="Times New Roman" w:eastAsia="Times New Roman" w:cs="Times New Roman"/>
          <w:sz w:val="28"/>
          <w:szCs w:val="28"/>
          <w:lang w:val="uz-Cyrl-UZ" w:eastAsia="ru-RU"/>
        </w:rPr>
        <w:t>. EDO.IJRO.UZ Ижро интизоми идоралараро электрон тизими орқали келиб тушган хужжатлар кўриб чиқилиб ижроси таъминланди.</w:t>
      </w:r>
    </w:p>
    <w:p w14:paraId="2A5F664A">
      <w:pPr>
        <w:tabs>
          <w:tab w:val="left" w:pos="360"/>
        </w:tabs>
        <w:spacing w:after="0" w:line="240" w:lineRule="auto"/>
        <w:ind w:left="360" w:leftChars="0" w:firstLine="299" w:firstLineChars="107"/>
        <w:jc w:val="both"/>
        <w:rPr>
          <w:rFonts w:ascii="Times New Roman" w:hAnsi="Times New Roman" w:eastAsia="Times New Roman" w:cs="Times New Roman"/>
          <w:sz w:val="28"/>
          <w:szCs w:val="28"/>
          <w:lang w:val="uz-Cyrl-UZ" w:eastAsia="ru-RU"/>
        </w:rPr>
      </w:pPr>
    </w:p>
    <w:p w14:paraId="603C9E5B">
      <w:pPr>
        <w:spacing w:after="0" w:line="240" w:lineRule="auto"/>
        <w:ind w:right="-598"/>
        <w:rPr>
          <w:rFonts w:hint="default" w:ascii="Times New Roman" w:hAnsi="Times New Roman" w:cs="Times New Roman"/>
          <w:b/>
          <w:bCs/>
          <w:sz w:val="28"/>
          <w:szCs w:val="28"/>
          <w:lang w:val="uz-Cyrl-UZ" w:eastAsia="ru-RU"/>
        </w:rPr>
      </w:pPr>
      <w:bookmarkStart w:id="1" w:name="_GoBack"/>
      <w:bookmarkEnd w:id="1"/>
    </w:p>
    <w:p w14:paraId="72688A34">
      <w:pPr>
        <w:spacing w:after="0" w:line="240" w:lineRule="auto"/>
        <w:ind w:right="-598"/>
        <w:rPr>
          <w:rFonts w:hint="default" w:ascii="Times New Roman" w:hAnsi="Times New Roman" w:cs="Times New Roman"/>
          <w:b/>
          <w:sz w:val="28"/>
          <w:szCs w:val="28"/>
          <w:lang w:val="uz-Cyrl-UZ" w:eastAsia="ru-RU"/>
        </w:rPr>
      </w:pPr>
      <w:r>
        <w:rPr>
          <w:rFonts w:hint="default" w:ascii="Times New Roman" w:hAnsi="Times New Roman" w:cs="Times New Roman"/>
          <w:b/>
          <w:bCs/>
          <w:sz w:val="28"/>
          <w:szCs w:val="28"/>
          <w:lang w:val="uz-Cyrl-UZ" w:eastAsia="ru-RU"/>
        </w:rPr>
        <w:t xml:space="preserve">Тошкент шаҳар </w:t>
      </w:r>
      <w:r>
        <w:rPr>
          <w:rFonts w:hint="default" w:ascii="Times New Roman" w:hAnsi="Times New Roman" w:cs="Times New Roman"/>
          <w:b/>
          <w:sz w:val="28"/>
          <w:szCs w:val="28"/>
          <w:lang w:val="uz-Cyrl-UZ" w:eastAsia="ru-RU"/>
        </w:rPr>
        <w:t>ҳудудий</w:t>
      </w:r>
    </w:p>
    <w:p w14:paraId="01D9147C">
      <w:pPr>
        <w:spacing w:after="0" w:line="240" w:lineRule="auto"/>
        <w:ind w:left="-880" w:leftChars="-400" w:right="-598" w:firstLine="0" w:firstLineChars="0"/>
        <w:rPr>
          <w:rFonts w:hint="default" w:ascii="Times New Roman" w:hAnsi="Times New Roman" w:cs="Times New Roman"/>
          <w:b/>
          <w:sz w:val="28"/>
          <w:szCs w:val="28"/>
          <w:lang w:val="uz-Cyrl-UZ" w:eastAsia="ru-RU"/>
        </w:rPr>
      </w:pPr>
      <w:r>
        <w:rPr>
          <w:rFonts w:hint="default" w:ascii="Times New Roman" w:hAnsi="Times New Roman" w:cs="Times New Roman"/>
          <w:b/>
          <w:sz w:val="28"/>
          <w:szCs w:val="28"/>
          <w:lang w:val="uz-Cyrl-UZ" w:eastAsia="ru-RU"/>
        </w:rPr>
        <w:t xml:space="preserve">             бўлинмаси бошлиғи                                                              </w:t>
      </w:r>
      <w:r>
        <w:rPr>
          <w:rFonts w:hint="default" w:ascii="Times New Roman" w:hAnsi="Times New Roman" w:cs="Times New Roman"/>
          <w:b/>
          <w:sz w:val="28"/>
          <w:szCs w:val="28"/>
          <w:lang w:val="uz-Cyrl-UZ" w:eastAsia="ru-RU"/>
        </w:rPr>
        <w:tab/>
        <w:t xml:space="preserve">    Б.Муминов </w:t>
      </w:r>
    </w:p>
    <w:p w14:paraId="1145F859">
      <w:pPr>
        <w:tabs>
          <w:tab w:val="left" w:pos="360"/>
        </w:tabs>
        <w:spacing w:after="0"/>
        <w:ind w:left="360" w:firstLine="810"/>
        <w:jc w:val="both"/>
        <w:rPr>
          <w:rFonts w:hint="default" w:ascii="Times New Roman" w:hAnsi="Times New Roman" w:eastAsia="Times New Roman" w:cs="Times New Roman"/>
          <w:sz w:val="28"/>
          <w:szCs w:val="28"/>
          <w:lang w:val="uz-Cyrl-UZ" w:eastAsia="ru-RU"/>
        </w:rPr>
      </w:pP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00"/>
        <w:gridCol w:w="814"/>
        <w:gridCol w:w="3141"/>
      </w:tblGrid>
      <w:tr w14:paraId="6F873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500" w:type="dxa"/>
          </w:tcPr>
          <w:p w14:paraId="071F9704">
            <w:pPr>
              <w:spacing w:after="0" w:line="240" w:lineRule="auto"/>
              <w:rPr>
                <w:rFonts w:hint="default" w:ascii="Times New Roman" w:hAnsi="Times New Roman" w:eastAsia="Times New Roman" w:cs="Times New Roman"/>
                <w:b/>
                <w:sz w:val="28"/>
                <w:szCs w:val="28"/>
                <w:lang w:val="uz-Cyrl-UZ" w:eastAsia="ru-RU"/>
              </w:rPr>
            </w:pPr>
          </w:p>
        </w:tc>
        <w:tc>
          <w:tcPr>
            <w:tcW w:w="814" w:type="dxa"/>
          </w:tcPr>
          <w:p w14:paraId="3BE977EF">
            <w:pPr>
              <w:spacing w:after="0" w:line="240" w:lineRule="auto"/>
              <w:ind w:firstLine="567"/>
              <w:jc w:val="both"/>
              <w:rPr>
                <w:rFonts w:hint="default" w:ascii="Times New Roman" w:hAnsi="Times New Roman" w:eastAsia="Times New Roman" w:cs="Times New Roman"/>
                <w:sz w:val="28"/>
                <w:szCs w:val="28"/>
                <w:lang w:val="uz-Cyrl-UZ" w:eastAsia="ru-RU"/>
              </w:rPr>
            </w:pPr>
          </w:p>
        </w:tc>
        <w:tc>
          <w:tcPr>
            <w:tcW w:w="3141" w:type="dxa"/>
          </w:tcPr>
          <w:p w14:paraId="4DA19422">
            <w:pPr>
              <w:spacing w:after="0" w:line="240" w:lineRule="auto"/>
              <w:ind w:firstLine="567"/>
              <w:jc w:val="both"/>
              <w:rPr>
                <w:rFonts w:hint="default" w:ascii="Times New Roman" w:hAnsi="Times New Roman" w:eastAsia="Times New Roman" w:cs="Times New Roman"/>
                <w:b/>
                <w:sz w:val="28"/>
                <w:szCs w:val="28"/>
                <w:lang w:val="uz-Cyrl-UZ" w:eastAsia="ru-RU"/>
              </w:rPr>
            </w:pPr>
          </w:p>
        </w:tc>
      </w:tr>
    </w:tbl>
    <w:p w14:paraId="0BC55723">
      <w:pPr>
        <w:pStyle w:val="6"/>
        <w:spacing w:after="0" w:line="276" w:lineRule="auto"/>
        <w:ind w:left="-567" w:firstLine="567"/>
        <w:jc w:val="both"/>
        <w:rPr>
          <w:rFonts w:ascii="Times New Roman" w:hAnsi="Times New Roman" w:eastAsia="Times New Roman" w:cs="Times New Roman"/>
          <w:sz w:val="28"/>
          <w:szCs w:val="28"/>
          <w:lang w:val="uz-Cyrl-UZ" w:eastAsia="ru-RU"/>
        </w:rPr>
      </w:pPr>
    </w:p>
    <w:sectPr>
      <w:pgSz w:w="11906" w:h="16838"/>
      <w:pgMar w:top="90" w:right="566" w:bottom="450" w:left="993"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6" w:lineRule="auto"/>
      </w:pPr>
      <w:r>
        <w:separator/>
      </w:r>
    </w:p>
  </w:footnote>
  <w:footnote w:type="continuationSeparator" w:id="1">
    <w:p>
      <w:pPr>
        <w:spacing w:before="0" w:after="0" w:line="25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7D1CF3"/>
    <w:multiLevelType w:val="multilevel"/>
    <w:tmpl w:val="7C7D1CF3"/>
    <w:lvl w:ilvl="0" w:tentative="0">
      <w:start w:val="1"/>
      <w:numFmt w:val="decimal"/>
      <w:lvlText w:val="%1."/>
      <w:lvlJc w:val="left"/>
      <w:pPr>
        <w:tabs>
          <w:tab w:val="left" w:pos="1680"/>
        </w:tabs>
        <w:ind w:left="2466" w:hanging="360"/>
      </w:pPr>
      <w:rPr>
        <w:rFonts w:hint="default"/>
        <w:i w:val="0"/>
        <w:color w:val="auto"/>
        <w:sz w:val="28"/>
        <w:szCs w:val="28"/>
      </w:rPr>
    </w:lvl>
    <w:lvl w:ilvl="1" w:tentative="0">
      <w:start w:val="1"/>
      <w:numFmt w:val="lowerLetter"/>
      <w:lvlText w:val="%2."/>
      <w:lvlJc w:val="left"/>
      <w:pPr>
        <w:tabs>
          <w:tab w:val="left" w:pos="1680"/>
        </w:tabs>
        <w:ind w:left="3468" w:hanging="360"/>
      </w:pPr>
    </w:lvl>
    <w:lvl w:ilvl="2" w:tentative="0">
      <w:start w:val="1"/>
      <w:numFmt w:val="lowerRoman"/>
      <w:lvlText w:val="%3."/>
      <w:lvlJc w:val="right"/>
      <w:pPr>
        <w:tabs>
          <w:tab w:val="left" w:pos="1680"/>
        </w:tabs>
        <w:ind w:left="4188" w:hanging="180"/>
      </w:pPr>
    </w:lvl>
    <w:lvl w:ilvl="3" w:tentative="0">
      <w:start w:val="1"/>
      <w:numFmt w:val="decimal"/>
      <w:lvlText w:val="%4."/>
      <w:lvlJc w:val="left"/>
      <w:pPr>
        <w:tabs>
          <w:tab w:val="left" w:pos="1680"/>
        </w:tabs>
        <w:ind w:left="4908" w:hanging="360"/>
      </w:pPr>
    </w:lvl>
    <w:lvl w:ilvl="4" w:tentative="0">
      <w:start w:val="1"/>
      <w:numFmt w:val="lowerLetter"/>
      <w:lvlText w:val="%5."/>
      <w:lvlJc w:val="left"/>
      <w:pPr>
        <w:tabs>
          <w:tab w:val="left" w:pos="1680"/>
        </w:tabs>
        <w:ind w:left="5628" w:hanging="360"/>
      </w:pPr>
    </w:lvl>
    <w:lvl w:ilvl="5" w:tentative="0">
      <w:start w:val="1"/>
      <w:numFmt w:val="lowerRoman"/>
      <w:lvlText w:val="%6."/>
      <w:lvlJc w:val="right"/>
      <w:pPr>
        <w:tabs>
          <w:tab w:val="left" w:pos="1680"/>
        </w:tabs>
        <w:ind w:left="6348" w:hanging="180"/>
      </w:pPr>
    </w:lvl>
    <w:lvl w:ilvl="6" w:tentative="0">
      <w:start w:val="1"/>
      <w:numFmt w:val="decimal"/>
      <w:lvlText w:val="%7."/>
      <w:lvlJc w:val="left"/>
      <w:pPr>
        <w:tabs>
          <w:tab w:val="left" w:pos="1680"/>
        </w:tabs>
        <w:ind w:left="7068" w:hanging="360"/>
      </w:pPr>
    </w:lvl>
    <w:lvl w:ilvl="7" w:tentative="0">
      <w:start w:val="1"/>
      <w:numFmt w:val="lowerLetter"/>
      <w:lvlText w:val="%8."/>
      <w:lvlJc w:val="left"/>
      <w:pPr>
        <w:tabs>
          <w:tab w:val="left" w:pos="1680"/>
        </w:tabs>
        <w:ind w:left="7788" w:hanging="360"/>
      </w:pPr>
    </w:lvl>
    <w:lvl w:ilvl="8" w:tentative="0">
      <w:start w:val="1"/>
      <w:numFmt w:val="lowerRoman"/>
      <w:lvlText w:val="%9."/>
      <w:lvlJc w:val="right"/>
      <w:pPr>
        <w:tabs>
          <w:tab w:val="left" w:pos="1680"/>
        </w:tabs>
        <w:ind w:left="85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CA"/>
    <w:rsid w:val="00002A70"/>
    <w:rsid w:val="000058CF"/>
    <w:rsid w:val="00005B1A"/>
    <w:rsid w:val="00006B13"/>
    <w:rsid w:val="00007173"/>
    <w:rsid w:val="00016802"/>
    <w:rsid w:val="00024AB1"/>
    <w:rsid w:val="00025007"/>
    <w:rsid w:val="00026178"/>
    <w:rsid w:val="0002692E"/>
    <w:rsid w:val="000274E9"/>
    <w:rsid w:val="000315B5"/>
    <w:rsid w:val="00031BE1"/>
    <w:rsid w:val="000402D7"/>
    <w:rsid w:val="0004304E"/>
    <w:rsid w:val="0004647A"/>
    <w:rsid w:val="00050C1A"/>
    <w:rsid w:val="00057482"/>
    <w:rsid w:val="00057638"/>
    <w:rsid w:val="00057E20"/>
    <w:rsid w:val="000609D5"/>
    <w:rsid w:val="00064120"/>
    <w:rsid w:val="000703FF"/>
    <w:rsid w:val="00070CCD"/>
    <w:rsid w:val="00075A28"/>
    <w:rsid w:val="00080419"/>
    <w:rsid w:val="00081A9E"/>
    <w:rsid w:val="000832EA"/>
    <w:rsid w:val="00085CBC"/>
    <w:rsid w:val="000861C3"/>
    <w:rsid w:val="00087413"/>
    <w:rsid w:val="00091924"/>
    <w:rsid w:val="00093C2C"/>
    <w:rsid w:val="00095082"/>
    <w:rsid w:val="00095297"/>
    <w:rsid w:val="000A6FDF"/>
    <w:rsid w:val="000B1B00"/>
    <w:rsid w:val="000B4EAF"/>
    <w:rsid w:val="000B622F"/>
    <w:rsid w:val="000B7B1C"/>
    <w:rsid w:val="000C31CC"/>
    <w:rsid w:val="000C3628"/>
    <w:rsid w:val="000C4088"/>
    <w:rsid w:val="000D0E98"/>
    <w:rsid w:val="000D2204"/>
    <w:rsid w:val="000D5451"/>
    <w:rsid w:val="000E26A7"/>
    <w:rsid w:val="000E4FA1"/>
    <w:rsid w:val="000F4DC6"/>
    <w:rsid w:val="000F6A01"/>
    <w:rsid w:val="00102B8B"/>
    <w:rsid w:val="0010345B"/>
    <w:rsid w:val="00103D42"/>
    <w:rsid w:val="00107061"/>
    <w:rsid w:val="00110531"/>
    <w:rsid w:val="0011079C"/>
    <w:rsid w:val="001116DB"/>
    <w:rsid w:val="00113F3B"/>
    <w:rsid w:val="00116867"/>
    <w:rsid w:val="0012128E"/>
    <w:rsid w:val="00121892"/>
    <w:rsid w:val="00124527"/>
    <w:rsid w:val="00124E54"/>
    <w:rsid w:val="00133FCF"/>
    <w:rsid w:val="001365AC"/>
    <w:rsid w:val="001444AF"/>
    <w:rsid w:val="00145F33"/>
    <w:rsid w:val="001466A6"/>
    <w:rsid w:val="00147DC1"/>
    <w:rsid w:val="001510A0"/>
    <w:rsid w:val="001516AC"/>
    <w:rsid w:val="00152ABA"/>
    <w:rsid w:val="001552B4"/>
    <w:rsid w:val="00155E0C"/>
    <w:rsid w:val="001601DB"/>
    <w:rsid w:val="001606AB"/>
    <w:rsid w:val="00165A18"/>
    <w:rsid w:val="0017143E"/>
    <w:rsid w:val="0017279F"/>
    <w:rsid w:val="00173A94"/>
    <w:rsid w:val="001740AA"/>
    <w:rsid w:val="00175D87"/>
    <w:rsid w:val="00176E0B"/>
    <w:rsid w:val="00176E0E"/>
    <w:rsid w:val="001772EE"/>
    <w:rsid w:val="001846D6"/>
    <w:rsid w:val="001858CE"/>
    <w:rsid w:val="00187344"/>
    <w:rsid w:val="0019453F"/>
    <w:rsid w:val="00194B26"/>
    <w:rsid w:val="001978D5"/>
    <w:rsid w:val="00197926"/>
    <w:rsid w:val="00197AE4"/>
    <w:rsid w:val="001A0D44"/>
    <w:rsid w:val="001A1B14"/>
    <w:rsid w:val="001A69C8"/>
    <w:rsid w:val="001B02D4"/>
    <w:rsid w:val="001B6DA0"/>
    <w:rsid w:val="001C1AD9"/>
    <w:rsid w:val="001C2038"/>
    <w:rsid w:val="001C3D62"/>
    <w:rsid w:val="001C6E6A"/>
    <w:rsid w:val="001C6FCC"/>
    <w:rsid w:val="001D0D98"/>
    <w:rsid w:val="001D239D"/>
    <w:rsid w:val="001D7F89"/>
    <w:rsid w:val="001E01C1"/>
    <w:rsid w:val="001E1179"/>
    <w:rsid w:val="001E139F"/>
    <w:rsid w:val="001E2928"/>
    <w:rsid w:val="001E2D42"/>
    <w:rsid w:val="001E38F6"/>
    <w:rsid w:val="001E6513"/>
    <w:rsid w:val="001F0A7B"/>
    <w:rsid w:val="001F0DC6"/>
    <w:rsid w:val="001F2A2D"/>
    <w:rsid w:val="001F50D6"/>
    <w:rsid w:val="001F74A7"/>
    <w:rsid w:val="00200500"/>
    <w:rsid w:val="0020076E"/>
    <w:rsid w:val="00201047"/>
    <w:rsid w:val="00201244"/>
    <w:rsid w:val="002017AC"/>
    <w:rsid w:val="00205B34"/>
    <w:rsid w:val="00205BBC"/>
    <w:rsid w:val="00211AAB"/>
    <w:rsid w:val="002157A1"/>
    <w:rsid w:val="00215C0C"/>
    <w:rsid w:val="002205B4"/>
    <w:rsid w:val="00220D77"/>
    <w:rsid w:val="00221ED0"/>
    <w:rsid w:val="00226365"/>
    <w:rsid w:val="0022758D"/>
    <w:rsid w:val="0023416B"/>
    <w:rsid w:val="0023788B"/>
    <w:rsid w:val="00237F1D"/>
    <w:rsid w:val="00240A3A"/>
    <w:rsid w:val="00240D24"/>
    <w:rsid w:val="002423A9"/>
    <w:rsid w:val="00243039"/>
    <w:rsid w:val="00243C78"/>
    <w:rsid w:val="0024623B"/>
    <w:rsid w:val="00246BA7"/>
    <w:rsid w:val="00252865"/>
    <w:rsid w:val="002557DC"/>
    <w:rsid w:val="00256088"/>
    <w:rsid w:val="00257F43"/>
    <w:rsid w:val="00262F17"/>
    <w:rsid w:val="002643D7"/>
    <w:rsid w:val="00264F7E"/>
    <w:rsid w:val="002705AD"/>
    <w:rsid w:val="00272601"/>
    <w:rsid w:val="00273D38"/>
    <w:rsid w:val="002834B4"/>
    <w:rsid w:val="00285285"/>
    <w:rsid w:val="00287671"/>
    <w:rsid w:val="002879C0"/>
    <w:rsid w:val="002A375E"/>
    <w:rsid w:val="002A69F5"/>
    <w:rsid w:val="002A7475"/>
    <w:rsid w:val="002A7782"/>
    <w:rsid w:val="002B0085"/>
    <w:rsid w:val="002B082C"/>
    <w:rsid w:val="002B3472"/>
    <w:rsid w:val="002B48A0"/>
    <w:rsid w:val="002C38DA"/>
    <w:rsid w:val="002C6FB8"/>
    <w:rsid w:val="002D208C"/>
    <w:rsid w:val="002D5863"/>
    <w:rsid w:val="002D6525"/>
    <w:rsid w:val="002F1A60"/>
    <w:rsid w:val="002F22A1"/>
    <w:rsid w:val="002F3500"/>
    <w:rsid w:val="00300231"/>
    <w:rsid w:val="00300E80"/>
    <w:rsid w:val="00302837"/>
    <w:rsid w:val="00313358"/>
    <w:rsid w:val="00314A70"/>
    <w:rsid w:val="00315FB3"/>
    <w:rsid w:val="003207EB"/>
    <w:rsid w:val="0032172F"/>
    <w:rsid w:val="003222DF"/>
    <w:rsid w:val="00323086"/>
    <w:rsid w:val="00323510"/>
    <w:rsid w:val="003254DE"/>
    <w:rsid w:val="00326343"/>
    <w:rsid w:val="00332BD1"/>
    <w:rsid w:val="00333300"/>
    <w:rsid w:val="00334AF1"/>
    <w:rsid w:val="00342D63"/>
    <w:rsid w:val="0034570B"/>
    <w:rsid w:val="00352854"/>
    <w:rsid w:val="003545F9"/>
    <w:rsid w:val="00355FBF"/>
    <w:rsid w:val="0035740F"/>
    <w:rsid w:val="003609F9"/>
    <w:rsid w:val="003635E5"/>
    <w:rsid w:val="00366673"/>
    <w:rsid w:val="003707DE"/>
    <w:rsid w:val="00371372"/>
    <w:rsid w:val="003746B8"/>
    <w:rsid w:val="0037710E"/>
    <w:rsid w:val="003819AF"/>
    <w:rsid w:val="00383D7D"/>
    <w:rsid w:val="00387B6B"/>
    <w:rsid w:val="00397641"/>
    <w:rsid w:val="00397937"/>
    <w:rsid w:val="003A1895"/>
    <w:rsid w:val="003B69D1"/>
    <w:rsid w:val="003C1628"/>
    <w:rsid w:val="003C36C2"/>
    <w:rsid w:val="003C47CB"/>
    <w:rsid w:val="003C53A9"/>
    <w:rsid w:val="003C65A5"/>
    <w:rsid w:val="003D4FE9"/>
    <w:rsid w:val="003D6B99"/>
    <w:rsid w:val="003E0025"/>
    <w:rsid w:val="003E17C4"/>
    <w:rsid w:val="003E6713"/>
    <w:rsid w:val="003E728F"/>
    <w:rsid w:val="003F5194"/>
    <w:rsid w:val="003F6E3D"/>
    <w:rsid w:val="004028FA"/>
    <w:rsid w:val="00407EAF"/>
    <w:rsid w:val="00411983"/>
    <w:rsid w:val="00414F40"/>
    <w:rsid w:val="0042019D"/>
    <w:rsid w:val="00422105"/>
    <w:rsid w:val="00423A19"/>
    <w:rsid w:val="00426014"/>
    <w:rsid w:val="00426360"/>
    <w:rsid w:val="00431260"/>
    <w:rsid w:val="0043493C"/>
    <w:rsid w:val="004433FE"/>
    <w:rsid w:val="00443615"/>
    <w:rsid w:val="0044362D"/>
    <w:rsid w:val="00450501"/>
    <w:rsid w:val="00454760"/>
    <w:rsid w:val="00456EB5"/>
    <w:rsid w:val="00461E1D"/>
    <w:rsid w:val="004643EC"/>
    <w:rsid w:val="00465350"/>
    <w:rsid w:val="00470083"/>
    <w:rsid w:val="00477244"/>
    <w:rsid w:val="0048216C"/>
    <w:rsid w:val="00483BFD"/>
    <w:rsid w:val="00486F5C"/>
    <w:rsid w:val="0049016C"/>
    <w:rsid w:val="00491012"/>
    <w:rsid w:val="00491D91"/>
    <w:rsid w:val="004A235B"/>
    <w:rsid w:val="004A24A3"/>
    <w:rsid w:val="004A2D24"/>
    <w:rsid w:val="004A3070"/>
    <w:rsid w:val="004A66C2"/>
    <w:rsid w:val="004A7EF6"/>
    <w:rsid w:val="004B256C"/>
    <w:rsid w:val="004C0186"/>
    <w:rsid w:val="004C0FC9"/>
    <w:rsid w:val="004C1A34"/>
    <w:rsid w:val="004C667A"/>
    <w:rsid w:val="004C7604"/>
    <w:rsid w:val="004D3603"/>
    <w:rsid w:val="004D6E7C"/>
    <w:rsid w:val="004E0FE2"/>
    <w:rsid w:val="004E1102"/>
    <w:rsid w:val="004E363C"/>
    <w:rsid w:val="004E44AE"/>
    <w:rsid w:val="004E6C65"/>
    <w:rsid w:val="004F00DE"/>
    <w:rsid w:val="004F1FDA"/>
    <w:rsid w:val="004F296D"/>
    <w:rsid w:val="004F351A"/>
    <w:rsid w:val="004F7707"/>
    <w:rsid w:val="00502852"/>
    <w:rsid w:val="00503E63"/>
    <w:rsid w:val="005059C1"/>
    <w:rsid w:val="00511945"/>
    <w:rsid w:val="00521B8F"/>
    <w:rsid w:val="0052410A"/>
    <w:rsid w:val="0052505D"/>
    <w:rsid w:val="00527048"/>
    <w:rsid w:val="00533822"/>
    <w:rsid w:val="00534448"/>
    <w:rsid w:val="00536C50"/>
    <w:rsid w:val="00543FA6"/>
    <w:rsid w:val="00545D7B"/>
    <w:rsid w:val="0055040C"/>
    <w:rsid w:val="00554864"/>
    <w:rsid w:val="00565690"/>
    <w:rsid w:val="00572868"/>
    <w:rsid w:val="00573AD6"/>
    <w:rsid w:val="00574063"/>
    <w:rsid w:val="005769AA"/>
    <w:rsid w:val="005778F6"/>
    <w:rsid w:val="005822CF"/>
    <w:rsid w:val="00582803"/>
    <w:rsid w:val="00583C8F"/>
    <w:rsid w:val="005865D5"/>
    <w:rsid w:val="005868F7"/>
    <w:rsid w:val="00587991"/>
    <w:rsid w:val="00587F53"/>
    <w:rsid w:val="0059364C"/>
    <w:rsid w:val="00597B69"/>
    <w:rsid w:val="005A3C15"/>
    <w:rsid w:val="005A7231"/>
    <w:rsid w:val="005B3EC9"/>
    <w:rsid w:val="005B4214"/>
    <w:rsid w:val="005B7D96"/>
    <w:rsid w:val="005C065C"/>
    <w:rsid w:val="005C0C4C"/>
    <w:rsid w:val="005C1C04"/>
    <w:rsid w:val="005C1F47"/>
    <w:rsid w:val="005C2871"/>
    <w:rsid w:val="005C6004"/>
    <w:rsid w:val="005C63EE"/>
    <w:rsid w:val="005C789A"/>
    <w:rsid w:val="005D039F"/>
    <w:rsid w:val="005E116C"/>
    <w:rsid w:val="005E3B2E"/>
    <w:rsid w:val="005E3F27"/>
    <w:rsid w:val="005E5C82"/>
    <w:rsid w:val="005E5F1B"/>
    <w:rsid w:val="005E7710"/>
    <w:rsid w:val="005F01F5"/>
    <w:rsid w:val="005F0322"/>
    <w:rsid w:val="005F4311"/>
    <w:rsid w:val="005F485B"/>
    <w:rsid w:val="0060765B"/>
    <w:rsid w:val="00607FE5"/>
    <w:rsid w:val="006106D7"/>
    <w:rsid w:val="00611878"/>
    <w:rsid w:val="00612FB5"/>
    <w:rsid w:val="00614AF0"/>
    <w:rsid w:val="00615AC7"/>
    <w:rsid w:val="00623558"/>
    <w:rsid w:val="00624744"/>
    <w:rsid w:val="00624A30"/>
    <w:rsid w:val="00625FCB"/>
    <w:rsid w:val="00627855"/>
    <w:rsid w:val="006343D8"/>
    <w:rsid w:val="006353B2"/>
    <w:rsid w:val="0063723A"/>
    <w:rsid w:val="00641550"/>
    <w:rsid w:val="00642321"/>
    <w:rsid w:val="006449BE"/>
    <w:rsid w:val="006513B8"/>
    <w:rsid w:val="00652BC4"/>
    <w:rsid w:val="00652CCB"/>
    <w:rsid w:val="00655BCA"/>
    <w:rsid w:val="00655CE6"/>
    <w:rsid w:val="006568E2"/>
    <w:rsid w:val="00656B95"/>
    <w:rsid w:val="0065711F"/>
    <w:rsid w:val="006618AD"/>
    <w:rsid w:val="006619C1"/>
    <w:rsid w:val="006625FB"/>
    <w:rsid w:val="00665ECB"/>
    <w:rsid w:val="0066648A"/>
    <w:rsid w:val="0067217E"/>
    <w:rsid w:val="00673D22"/>
    <w:rsid w:val="00674E41"/>
    <w:rsid w:val="0067639E"/>
    <w:rsid w:val="006833EC"/>
    <w:rsid w:val="00694187"/>
    <w:rsid w:val="00694E2B"/>
    <w:rsid w:val="00695379"/>
    <w:rsid w:val="00697F93"/>
    <w:rsid w:val="006A1FAB"/>
    <w:rsid w:val="006A242E"/>
    <w:rsid w:val="006A5818"/>
    <w:rsid w:val="006B0180"/>
    <w:rsid w:val="006B084A"/>
    <w:rsid w:val="006B333F"/>
    <w:rsid w:val="006B4A90"/>
    <w:rsid w:val="006C1751"/>
    <w:rsid w:val="006C302B"/>
    <w:rsid w:val="006C399D"/>
    <w:rsid w:val="006C5094"/>
    <w:rsid w:val="006C5CD3"/>
    <w:rsid w:val="006C6C47"/>
    <w:rsid w:val="006D0097"/>
    <w:rsid w:val="006D19BE"/>
    <w:rsid w:val="006D1CC1"/>
    <w:rsid w:val="006D23E3"/>
    <w:rsid w:val="006D252B"/>
    <w:rsid w:val="006D3294"/>
    <w:rsid w:val="006D5087"/>
    <w:rsid w:val="006D6911"/>
    <w:rsid w:val="006E6223"/>
    <w:rsid w:val="006F0AAA"/>
    <w:rsid w:val="006F10EE"/>
    <w:rsid w:val="006F10FE"/>
    <w:rsid w:val="006F418E"/>
    <w:rsid w:val="006F4211"/>
    <w:rsid w:val="006F5C1B"/>
    <w:rsid w:val="006F71D2"/>
    <w:rsid w:val="006F7542"/>
    <w:rsid w:val="006F7AFA"/>
    <w:rsid w:val="0070745C"/>
    <w:rsid w:val="0071589D"/>
    <w:rsid w:val="00716A3D"/>
    <w:rsid w:val="0071744F"/>
    <w:rsid w:val="007176F5"/>
    <w:rsid w:val="0072129A"/>
    <w:rsid w:val="007215D4"/>
    <w:rsid w:val="00725A28"/>
    <w:rsid w:val="007267ED"/>
    <w:rsid w:val="00730BFF"/>
    <w:rsid w:val="00731470"/>
    <w:rsid w:val="007331AD"/>
    <w:rsid w:val="007343C2"/>
    <w:rsid w:val="007349BD"/>
    <w:rsid w:val="0073620A"/>
    <w:rsid w:val="00736EC6"/>
    <w:rsid w:val="00741A8D"/>
    <w:rsid w:val="00743072"/>
    <w:rsid w:val="00750949"/>
    <w:rsid w:val="00751531"/>
    <w:rsid w:val="00751C4F"/>
    <w:rsid w:val="00753F94"/>
    <w:rsid w:val="0075678C"/>
    <w:rsid w:val="00764F6E"/>
    <w:rsid w:val="007723E6"/>
    <w:rsid w:val="00776F18"/>
    <w:rsid w:val="00777F3A"/>
    <w:rsid w:val="0078316E"/>
    <w:rsid w:val="00787757"/>
    <w:rsid w:val="007952E2"/>
    <w:rsid w:val="007976A3"/>
    <w:rsid w:val="00797908"/>
    <w:rsid w:val="007A0999"/>
    <w:rsid w:val="007A0E4F"/>
    <w:rsid w:val="007A39FB"/>
    <w:rsid w:val="007A4C1E"/>
    <w:rsid w:val="007A6744"/>
    <w:rsid w:val="007B1393"/>
    <w:rsid w:val="007B7588"/>
    <w:rsid w:val="007C300A"/>
    <w:rsid w:val="007C4BBF"/>
    <w:rsid w:val="007C6525"/>
    <w:rsid w:val="007C7D16"/>
    <w:rsid w:val="007D00E7"/>
    <w:rsid w:val="007E159D"/>
    <w:rsid w:val="007E251A"/>
    <w:rsid w:val="007E2E4B"/>
    <w:rsid w:val="007E395B"/>
    <w:rsid w:val="007E488C"/>
    <w:rsid w:val="007E5641"/>
    <w:rsid w:val="007F22B5"/>
    <w:rsid w:val="007F2FCF"/>
    <w:rsid w:val="007F384F"/>
    <w:rsid w:val="007F7B2A"/>
    <w:rsid w:val="0080104C"/>
    <w:rsid w:val="008012DF"/>
    <w:rsid w:val="00801C8F"/>
    <w:rsid w:val="008021DC"/>
    <w:rsid w:val="008033C7"/>
    <w:rsid w:val="0080471B"/>
    <w:rsid w:val="00806029"/>
    <w:rsid w:val="0081196C"/>
    <w:rsid w:val="0081489A"/>
    <w:rsid w:val="008217E1"/>
    <w:rsid w:val="00824642"/>
    <w:rsid w:val="00826C3E"/>
    <w:rsid w:val="00831059"/>
    <w:rsid w:val="00835741"/>
    <w:rsid w:val="00836FAB"/>
    <w:rsid w:val="00840E8F"/>
    <w:rsid w:val="00843010"/>
    <w:rsid w:val="00843EE9"/>
    <w:rsid w:val="00847DF8"/>
    <w:rsid w:val="0085004F"/>
    <w:rsid w:val="00856B65"/>
    <w:rsid w:val="00856CA6"/>
    <w:rsid w:val="0086375A"/>
    <w:rsid w:val="0086579E"/>
    <w:rsid w:val="00871193"/>
    <w:rsid w:val="008717DA"/>
    <w:rsid w:val="008736F0"/>
    <w:rsid w:val="0087451F"/>
    <w:rsid w:val="008805E9"/>
    <w:rsid w:val="00880B0C"/>
    <w:rsid w:val="00881736"/>
    <w:rsid w:val="00881DEC"/>
    <w:rsid w:val="00882498"/>
    <w:rsid w:val="008841C0"/>
    <w:rsid w:val="00884AC1"/>
    <w:rsid w:val="00890BB4"/>
    <w:rsid w:val="008A1521"/>
    <w:rsid w:val="008A153E"/>
    <w:rsid w:val="008A2A91"/>
    <w:rsid w:val="008A4FC7"/>
    <w:rsid w:val="008A6533"/>
    <w:rsid w:val="008A73D6"/>
    <w:rsid w:val="008B0AB5"/>
    <w:rsid w:val="008B2654"/>
    <w:rsid w:val="008B3C6F"/>
    <w:rsid w:val="008B56BD"/>
    <w:rsid w:val="008B6E4E"/>
    <w:rsid w:val="008B76C8"/>
    <w:rsid w:val="008C161C"/>
    <w:rsid w:val="008C4C27"/>
    <w:rsid w:val="008C5F82"/>
    <w:rsid w:val="008C7F95"/>
    <w:rsid w:val="008D08F5"/>
    <w:rsid w:val="008D175D"/>
    <w:rsid w:val="008D2585"/>
    <w:rsid w:val="008D5432"/>
    <w:rsid w:val="008E56FD"/>
    <w:rsid w:val="008E5DA7"/>
    <w:rsid w:val="008F0E5E"/>
    <w:rsid w:val="008F0EF1"/>
    <w:rsid w:val="008F751A"/>
    <w:rsid w:val="00901214"/>
    <w:rsid w:val="00902A81"/>
    <w:rsid w:val="00902C8C"/>
    <w:rsid w:val="00903AB8"/>
    <w:rsid w:val="0090535D"/>
    <w:rsid w:val="00911EE0"/>
    <w:rsid w:val="00917024"/>
    <w:rsid w:val="00920B56"/>
    <w:rsid w:val="009239EF"/>
    <w:rsid w:val="00925040"/>
    <w:rsid w:val="0092576C"/>
    <w:rsid w:val="009258F2"/>
    <w:rsid w:val="009265AA"/>
    <w:rsid w:val="00930424"/>
    <w:rsid w:val="00931E50"/>
    <w:rsid w:val="009326BC"/>
    <w:rsid w:val="00932B3A"/>
    <w:rsid w:val="00932B9E"/>
    <w:rsid w:val="00933E17"/>
    <w:rsid w:val="00934555"/>
    <w:rsid w:val="00935C0A"/>
    <w:rsid w:val="009378C2"/>
    <w:rsid w:val="00940D34"/>
    <w:rsid w:val="009417A9"/>
    <w:rsid w:val="00941F18"/>
    <w:rsid w:val="009427BF"/>
    <w:rsid w:val="00951A5C"/>
    <w:rsid w:val="0096128F"/>
    <w:rsid w:val="009612BC"/>
    <w:rsid w:val="00963A4F"/>
    <w:rsid w:val="00963CCB"/>
    <w:rsid w:val="00963F03"/>
    <w:rsid w:val="00964CE4"/>
    <w:rsid w:val="009652E1"/>
    <w:rsid w:val="009701E3"/>
    <w:rsid w:val="0097050F"/>
    <w:rsid w:val="00975D34"/>
    <w:rsid w:val="00986417"/>
    <w:rsid w:val="00987D9B"/>
    <w:rsid w:val="00992A2B"/>
    <w:rsid w:val="009935E8"/>
    <w:rsid w:val="009942B1"/>
    <w:rsid w:val="00995DFE"/>
    <w:rsid w:val="009960CF"/>
    <w:rsid w:val="009A10DF"/>
    <w:rsid w:val="009A1A56"/>
    <w:rsid w:val="009A470D"/>
    <w:rsid w:val="009A482C"/>
    <w:rsid w:val="009A5764"/>
    <w:rsid w:val="009B6933"/>
    <w:rsid w:val="009B788B"/>
    <w:rsid w:val="009C3E59"/>
    <w:rsid w:val="009C5919"/>
    <w:rsid w:val="009C7334"/>
    <w:rsid w:val="009C7DB4"/>
    <w:rsid w:val="009D45C5"/>
    <w:rsid w:val="009D6485"/>
    <w:rsid w:val="009E1288"/>
    <w:rsid w:val="009E6311"/>
    <w:rsid w:val="009E67A2"/>
    <w:rsid w:val="009F07B9"/>
    <w:rsid w:val="009F320F"/>
    <w:rsid w:val="009F4822"/>
    <w:rsid w:val="009F6CC5"/>
    <w:rsid w:val="00A00432"/>
    <w:rsid w:val="00A00AE1"/>
    <w:rsid w:val="00A01C0E"/>
    <w:rsid w:val="00A020C8"/>
    <w:rsid w:val="00A02291"/>
    <w:rsid w:val="00A0397D"/>
    <w:rsid w:val="00A1086F"/>
    <w:rsid w:val="00A10AC0"/>
    <w:rsid w:val="00A14943"/>
    <w:rsid w:val="00A1495C"/>
    <w:rsid w:val="00A15D4C"/>
    <w:rsid w:val="00A24794"/>
    <w:rsid w:val="00A27809"/>
    <w:rsid w:val="00A304BB"/>
    <w:rsid w:val="00A3427F"/>
    <w:rsid w:val="00A35F76"/>
    <w:rsid w:val="00A36BDB"/>
    <w:rsid w:val="00A377D3"/>
    <w:rsid w:val="00A41669"/>
    <w:rsid w:val="00A477DD"/>
    <w:rsid w:val="00A47DCA"/>
    <w:rsid w:val="00A47E42"/>
    <w:rsid w:val="00A5774E"/>
    <w:rsid w:val="00A63044"/>
    <w:rsid w:val="00A669E9"/>
    <w:rsid w:val="00A67E00"/>
    <w:rsid w:val="00A724D1"/>
    <w:rsid w:val="00A74A7A"/>
    <w:rsid w:val="00A75737"/>
    <w:rsid w:val="00A77134"/>
    <w:rsid w:val="00A77BF1"/>
    <w:rsid w:val="00A77E31"/>
    <w:rsid w:val="00A81103"/>
    <w:rsid w:val="00A81C28"/>
    <w:rsid w:val="00A83DDE"/>
    <w:rsid w:val="00A879C7"/>
    <w:rsid w:val="00A92159"/>
    <w:rsid w:val="00A95486"/>
    <w:rsid w:val="00A965BB"/>
    <w:rsid w:val="00A96889"/>
    <w:rsid w:val="00AA04DD"/>
    <w:rsid w:val="00AA0C0E"/>
    <w:rsid w:val="00AA6709"/>
    <w:rsid w:val="00AB1E25"/>
    <w:rsid w:val="00AB530E"/>
    <w:rsid w:val="00AC0536"/>
    <w:rsid w:val="00AC17EB"/>
    <w:rsid w:val="00AC20BD"/>
    <w:rsid w:val="00AC7638"/>
    <w:rsid w:val="00AD200E"/>
    <w:rsid w:val="00AD2D61"/>
    <w:rsid w:val="00AD3C55"/>
    <w:rsid w:val="00AD4F01"/>
    <w:rsid w:val="00AE0E1F"/>
    <w:rsid w:val="00AE0FE8"/>
    <w:rsid w:val="00AE1674"/>
    <w:rsid w:val="00AE1F1F"/>
    <w:rsid w:val="00AE422B"/>
    <w:rsid w:val="00AE685B"/>
    <w:rsid w:val="00AE7E96"/>
    <w:rsid w:val="00AF4691"/>
    <w:rsid w:val="00B0594E"/>
    <w:rsid w:val="00B067EB"/>
    <w:rsid w:val="00B118EB"/>
    <w:rsid w:val="00B20EE2"/>
    <w:rsid w:val="00B23F74"/>
    <w:rsid w:val="00B27948"/>
    <w:rsid w:val="00B31504"/>
    <w:rsid w:val="00B32CE8"/>
    <w:rsid w:val="00B340C4"/>
    <w:rsid w:val="00B35A72"/>
    <w:rsid w:val="00B43EE1"/>
    <w:rsid w:val="00B47096"/>
    <w:rsid w:val="00B51969"/>
    <w:rsid w:val="00B5242F"/>
    <w:rsid w:val="00B52A39"/>
    <w:rsid w:val="00B54D85"/>
    <w:rsid w:val="00B55BB5"/>
    <w:rsid w:val="00B604EB"/>
    <w:rsid w:val="00B6307C"/>
    <w:rsid w:val="00B642E8"/>
    <w:rsid w:val="00B71B92"/>
    <w:rsid w:val="00B73219"/>
    <w:rsid w:val="00B82221"/>
    <w:rsid w:val="00B8328E"/>
    <w:rsid w:val="00B83E44"/>
    <w:rsid w:val="00B85DBC"/>
    <w:rsid w:val="00B90777"/>
    <w:rsid w:val="00B91600"/>
    <w:rsid w:val="00B942E0"/>
    <w:rsid w:val="00B96DB0"/>
    <w:rsid w:val="00B97E3E"/>
    <w:rsid w:val="00BA3737"/>
    <w:rsid w:val="00BA6DC9"/>
    <w:rsid w:val="00BB08E4"/>
    <w:rsid w:val="00BB1429"/>
    <w:rsid w:val="00BB2617"/>
    <w:rsid w:val="00BB2CB0"/>
    <w:rsid w:val="00BB4067"/>
    <w:rsid w:val="00BC22D2"/>
    <w:rsid w:val="00BC3354"/>
    <w:rsid w:val="00BD02FC"/>
    <w:rsid w:val="00BD21FE"/>
    <w:rsid w:val="00BE06B7"/>
    <w:rsid w:val="00BE24C7"/>
    <w:rsid w:val="00BE394C"/>
    <w:rsid w:val="00BE4757"/>
    <w:rsid w:val="00BE5967"/>
    <w:rsid w:val="00BE73D6"/>
    <w:rsid w:val="00BF094B"/>
    <w:rsid w:val="00BF0CE6"/>
    <w:rsid w:val="00BF2CE2"/>
    <w:rsid w:val="00BF52A1"/>
    <w:rsid w:val="00BF72D2"/>
    <w:rsid w:val="00C005D0"/>
    <w:rsid w:val="00C0137F"/>
    <w:rsid w:val="00C04ECC"/>
    <w:rsid w:val="00C10C68"/>
    <w:rsid w:val="00C13A31"/>
    <w:rsid w:val="00C156BD"/>
    <w:rsid w:val="00C21A3F"/>
    <w:rsid w:val="00C30700"/>
    <w:rsid w:val="00C31918"/>
    <w:rsid w:val="00C32496"/>
    <w:rsid w:val="00C36CBF"/>
    <w:rsid w:val="00C40882"/>
    <w:rsid w:val="00C45924"/>
    <w:rsid w:val="00C45A53"/>
    <w:rsid w:val="00C47B98"/>
    <w:rsid w:val="00C50D16"/>
    <w:rsid w:val="00C51471"/>
    <w:rsid w:val="00C52A05"/>
    <w:rsid w:val="00C52C53"/>
    <w:rsid w:val="00C5356A"/>
    <w:rsid w:val="00C55674"/>
    <w:rsid w:val="00C64395"/>
    <w:rsid w:val="00C7352A"/>
    <w:rsid w:val="00C806B7"/>
    <w:rsid w:val="00C81BAD"/>
    <w:rsid w:val="00C8322B"/>
    <w:rsid w:val="00C90AFD"/>
    <w:rsid w:val="00C97FD7"/>
    <w:rsid w:val="00CA06E8"/>
    <w:rsid w:val="00CA22F8"/>
    <w:rsid w:val="00CB0604"/>
    <w:rsid w:val="00CB3A99"/>
    <w:rsid w:val="00CB40DA"/>
    <w:rsid w:val="00CB4152"/>
    <w:rsid w:val="00CC61FA"/>
    <w:rsid w:val="00CD18FC"/>
    <w:rsid w:val="00CD2430"/>
    <w:rsid w:val="00CE1D00"/>
    <w:rsid w:val="00CE6371"/>
    <w:rsid w:val="00CE6A18"/>
    <w:rsid w:val="00CF1160"/>
    <w:rsid w:val="00CF23B4"/>
    <w:rsid w:val="00CF268F"/>
    <w:rsid w:val="00CF2B63"/>
    <w:rsid w:val="00CF3A5E"/>
    <w:rsid w:val="00CF5115"/>
    <w:rsid w:val="00D0633A"/>
    <w:rsid w:val="00D11A30"/>
    <w:rsid w:val="00D12555"/>
    <w:rsid w:val="00D14B4D"/>
    <w:rsid w:val="00D16202"/>
    <w:rsid w:val="00D24EF2"/>
    <w:rsid w:val="00D34CAC"/>
    <w:rsid w:val="00D3603D"/>
    <w:rsid w:val="00D367E7"/>
    <w:rsid w:val="00D36A06"/>
    <w:rsid w:val="00D376E8"/>
    <w:rsid w:val="00D3784A"/>
    <w:rsid w:val="00D43E28"/>
    <w:rsid w:val="00D45DF0"/>
    <w:rsid w:val="00D46AA5"/>
    <w:rsid w:val="00D53480"/>
    <w:rsid w:val="00D55C51"/>
    <w:rsid w:val="00D56751"/>
    <w:rsid w:val="00D630A0"/>
    <w:rsid w:val="00D66F03"/>
    <w:rsid w:val="00D73760"/>
    <w:rsid w:val="00D74144"/>
    <w:rsid w:val="00D741A1"/>
    <w:rsid w:val="00D83563"/>
    <w:rsid w:val="00D866E4"/>
    <w:rsid w:val="00D872D0"/>
    <w:rsid w:val="00D91A0F"/>
    <w:rsid w:val="00D941C6"/>
    <w:rsid w:val="00D9643A"/>
    <w:rsid w:val="00D9760E"/>
    <w:rsid w:val="00DA2859"/>
    <w:rsid w:val="00DA471F"/>
    <w:rsid w:val="00DA5540"/>
    <w:rsid w:val="00DB2FA9"/>
    <w:rsid w:val="00DB3ECB"/>
    <w:rsid w:val="00DB796D"/>
    <w:rsid w:val="00DC195D"/>
    <w:rsid w:val="00DC4A63"/>
    <w:rsid w:val="00DD2281"/>
    <w:rsid w:val="00DD3A1F"/>
    <w:rsid w:val="00DD6A23"/>
    <w:rsid w:val="00DE2D30"/>
    <w:rsid w:val="00DE4C5F"/>
    <w:rsid w:val="00DF036E"/>
    <w:rsid w:val="00DF04D2"/>
    <w:rsid w:val="00DF32A7"/>
    <w:rsid w:val="00DF6BBE"/>
    <w:rsid w:val="00DF6F2C"/>
    <w:rsid w:val="00E04C0E"/>
    <w:rsid w:val="00E058A3"/>
    <w:rsid w:val="00E25C74"/>
    <w:rsid w:val="00E27705"/>
    <w:rsid w:val="00E31A64"/>
    <w:rsid w:val="00E31C96"/>
    <w:rsid w:val="00E332E2"/>
    <w:rsid w:val="00E34C42"/>
    <w:rsid w:val="00E35E08"/>
    <w:rsid w:val="00E37FD1"/>
    <w:rsid w:val="00E41814"/>
    <w:rsid w:val="00E425DE"/>
    <w:rsid w:val="00E42711"/>
    <w:rsid w:val="00E44DBF"/>
    <w:rsid w:val="00E46677"/>
    <w:rsid w:val="00E5058F"/>
    <w:rsid w:val="00E56014"/>
    <w:rsid w:val="00E56FCC"/>
    <w:rsid w:val="00E6056F"/>
    <w:rsid w:val="00E63BDE"/>
    <w:rsid w:val="00E647CB"/>
    <w:rsid w:val="00E746E5"/>
    <w:rsid w:val="00E76C65"/>
    <w:rsid w:val="00E7733A"/>
    <w:rsid w:val="00E80B32"/>
    <w:rsid w:val="00E8325E"/>
    <w:rsid w:val="00E875FB"/>
    <w:rsid w:val="00E9219C"/>
    <w:rsid w:val="00E930AE"/>
    <w:rsid w:val="00E970BD"/>
    <w:rsid w:val="00EA2853"/>
    <w:rsid w:val="00EA55C4"/>
    <w:rsid w:val="00EA6467"/>
    <w:rsid w:val="00EB17AE"/>
    <w:rsid w:val="00EB26C0"/>
    <w:rsid w:val="00EB2EA3"/>
    <w:rsid w:val="00EB3570"/>
    <w:rsid w:val="00EB5506"/>
    <w:rsid w:val="00EC29E7"/>
    <w:rsid w:val="00EC3288"/>
    <w:rsid w:val="00EC41D7"/>
    <w:rsid w:val="00EC705A"/>
    <w:rsid w:val="00ED287D"/>
    <w:rsid w:val="00ED382E"/>
    <w:rsid w:val="00ED6396"/>
    <w:rsid w:val="00EE0A00"/>
    <w:rsid w:val="00EE2839"/>
    <w:rsid w:val="00EE40C0"/>
    <w:rsid w:val="00EF0EEB"/>
    <w:rsid w:val="00EF1AE5"/>
    <w:rsid w:val="00EF2934"/>
    <w:rsid w:val="00EF73E0"/>
    <w:rsid w:val="00EF752D"/>
    <w:rsid w:val="00EF7A6D"/>
    <w:rsid w:val="00F055CD"/>
    <w:rsid w:val="00F1254E"/>
    <w:rsid w:val="00F16F26"/>
    <w:rsid w:val="00F234EA"/>
    <w:rsid w:val="00F24440"/>
    <w:rsid w:val="00F2461E"/>
    <w:rsid w:val="00F25D82"/>
    <w:rsid w:val="00F26656"/>
    <w:rsid w:val="00F270C7"/>
    <w:rsid w:val="00F271EC"/>
    <w:rsid w:val="00F3203D"/>
    <w:rsid w:val="00F3408E"/>
    <w:rsid w:val="00F34646"/>
    <w:rsid w:val="00F43E81"/>
    <w:rsid w:val="00F45148"/>
    <w:rsid w:val="00F50468"/>
    <w:rsid w:val="00F51C2A"/>
    <w:rsid w:val="00F5211E"/>
    <w:rsid w:val="00F60670"/>
    <w:rsid w:val="00F65319"/>
    <w:rsid w:val="00F65A19"/>
    <w:rsid w:val="00F66253"/>
    <w:rsid w:val="00F670C6"/>
    <w:rsid w:val="00F67A4D"/>
    <w:rsid w:val="00F708C6"/>
    <w:rsid w:val="00F750B0"/>
    <w:rsid w:val="00F7738E"/>
    <w:rsid w:val="00F86840"/>
    <w:rsid w:val="00F91B1F"/>
    <w:rsid w:val="00F932E3"/>
    <w:rsid w:val="00F9368E"/>
    <w:rsid w:val="00FA56EF"/>
    <w:rsid w:val="00FA5C51"/>
    <w:rsid w:val="00FA5D34"/>
    <w:rsid w:val="00FA71B5"/>
    <w:rsid w:val="00FB3228"/>
    <w:rsid w:val="00FB562E"/>
    <w:rsid w:val="00FB6632"/>
    <w:rsid w:val="00FC47F3"/>
    <w:rsid w:val="00FC494C"/>
    <w:rsid w:val="00FC590A"/>
    <w:rsid w:val="00FC69F9"/>
    <w:rsid w:val="00FD00D3"/>
    <w:rsid w:val="00FD0889"/>
    <w:rsid w:val="00FD17D0"/>
    <w:rsid w:val="00FD5BAA"/>
    <w:rsid w:val="00FD7D5F"/>
    <w:rsid w:val="00FE121E"/>
    <w:rsid w:val="00FE2A08"/>
    <w:rsid w:val="00FE55B6"/>
    <w:rsid w:val="00FE6592"/>
    <w:rsid w:val="00FE685D"/>
    <w:rsid w:val="00FE74FA"/>
    <w:rsid w:val="00FF1934"/>
    <w:rsid w:val="00FF3130"/>
    <w:rsid w:val="00FF5990"/>
    <w:rsid w:val="00FF7AB8"/>
    <w:rsid w:val="00FF7F52"/>
    <w:rsid w:val="01F22DC1"/>
    <w:rsid w:val="05B27DD3"/>
    <w:rsid w:val="061E07A2"/>
    <w:rsid w:val="0BA273DD"/>
    <w:rsid w:val="0C383A42"/>
    <w:rsid w:val="102F3558"/>
    <w:rsid w:val="11C25C30"/>
    <w:rsid w:val="1320263A"/>
    <w:rsid w:val="17641906"/>
    <w:rsid w:val="192F507A"/>
    <w:rsid w:val="1A5C2833"/>
    <w:rsid w:val="1EA60758"/>
    <w:rsid w:val="2437408A"/>
    <w:rsid w:val="247F78A0"/>
    <w:rsid w:val="2AB01368"/>
    <w:rsid w:val="2C1A6CEA"/>
    <w:rsid w:val="2EF74B19"/>
    <w:rsid w:val="2FEF3021"/>
    <w:rsid w:val="306C24FA"/>
    <w:rsid w:val="34182892"/>
    <w:rsid w:val="35066E1B"/>
    <w:rsid w:val="37BF1A4D"/>
    <w:rsid w:val="37C91115"/>
    <w:rsid w:val="3EFB5853"/>
    <w:rsid w:val="478A6810"/>
    <w:rsid w:val="49A3054C"/>
    <w:rsid w:val="524D2C93"/>
    <w:rsid w:val="53C73F3F"/>
    <w:rsid w:val="56864664"/>
    <w:rsid w:val="59C52E9E"/>
    <w:rsid w:val="5CD14E3E"/>
    <w:rsid w:val="5CD9427D"/>
    <w:rsid w:val="619144E0"/>
    <w:rsid w:val="62972CBA"/>
    <w:rsid w:val="65315415"/>
    <w:rsid w:val="6CBD5369"/>
    <w:rsid w:val="6F971AC3"/>
    <w:rsid w:val="75EA7D72"/>
    <w:rsid w:val="7AF440AF"/>
    <w:rsid w:val="7C17088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7"/>
    <w:semiHidden/>
    <w:unhideWhenUsed/>
    <w:qFormat/>
    <w:uiPriority w:val="99"/>
    <w:pPr>
      <w:spacing w:after="0" w:line="240" w:lineRule="auto"/>
    </w:pPr>
    <w:rPr>
      <w:rFonts w:ascii="Segoe UI" w:hAnsi="Segoe UI" w:cs="Segoe UI"/>
      <w:sz w:val="18"/>
      <w:szCs w:val="18"/>
    </w:rPr>
  </w:style>
  <w:style w:type="table" w:styleId="5">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34"/>
    <w:pPr>
      <w:ind w:left="720"/>
      <w:contextualSpacing/>
    </w:pPr>
  </w:style>
  <w:style w:type="character" w:customStyle="1" w:styleId="7">
    <w:name w:val="Текст выноски Знак"/>
    <w:basedOn w:val="2"/>
    <w:link w:val="4"/>
    <w:semiHidden/>
    <w:qFormat/>
    <w:uiPriority w:val="99"/>
    <w:rPr>
      <w:rFonts w:ascii="Segoe UI" w:hAnsi="Segoe UI" w:cs="Segoe UI"/>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D203D-23F5-4CE5-B49C-1BCAE0092A41}">
  <ds:schemaRefs/>
</ds:datastoreItem>
</file>

<file path=docProps/app.xml><?xml version="1.0" encoding="utf-8"?>
<Properties xmlns="http://schemas.openxmlformats.org/officeDocument/2006/extended-properties" xmlns:vt="http://schemas.openxmlformats.org/officeDocument/2006/docPropsVTypes">
  <Template>Normal</Template>
  <Pages>2</Pages>
  <Words>403</Words>
  <Characters>2299</Characters>
  <Lines>19</Lines>
  <Paragraphs>5</Paragraphs>
  <TotalTime>5</TotalTime>
  <ScaleCrop>false</ScaleCrop>
  <LinksUpToDate>false</LinksUpToDate>
  <CharactersWithSpaces>2697</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2024-11-21T06:30:00Z</dcterms:created>
  <dc:creator>IMMER</dc:creator>
  <cp:lastModifiedBy>USER</cp:lastModifiedBy>
  <cp:lastPrinted>2025-05-02T12:38:00Z</cp:lastPrinted>
  <dcterms:modified xsi:type="dcterms:W3CDTF">2026-01-09T11:57:40Z</dcterms:modified>
  <cp:revision>557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150CFD2EA00D4E6198EA9F67866ACC59_12</vt:lpwstr>
  </property>
</Properties>
</file>