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227A31" w14:textId="467E7190" w:rsidR="006452E3" w:rsidRPr="00C901B4" w:rsidRDefault="006452E3" w:rsidP="00FF5227">
      <w:pPr>
        <w:tabs>
          <w:tab w:val="left" w:pos="142"/>
          <w:tab w:val="left" w:pos="709"/>
        </w:tabs>
        <w:spacing w:after="0" w:line="276" w:lineRule="auto"/>
        <w:jc w:val="center"/>
        <w:rPr>
          <w:rFonts w:ascii="Times New Roman" w:hAnsi="Times New Roman" w:cs="Times New Roman"/>
          <w:b/>
          <w:bCs/>
          <w:color w:val="000000" w:themeColor="text1"/>
          <w:sz w:val="28"/>
          <w:szCs w:val="28"/>
          <w:lang w:val="uz-Cyrl-UZ"/>
        </w:rPr>
      </w:pPr>
      <w:r w:rsidRPr="00C901B4">
        <w:rPr>
          <w:rFonts w:ascii="Times New Roman" w:hAnsi="Times New Roman" w:cs="Times New Roman"/>
          <w:b/>
          <w:bCs/>
          <w:color w:val="000000" w:themeColor="text1"/>
          <w:sz w:val="28"/>
          <w:szCs w:val="28"/>
          <w:lang w:val="uz-Cyrl-UZ"/>
        </w:rPr>
        <w:t xml:space="preserve">2025 йил </w:t>
      </w:r>
      <w:r w:rsidR="002B1E3F" w:rsidRPr="00C901B4">
        <w:rPr>
          <w:rFonts w:ascii="Times New Roman" w:hAnsi="Times New Roman" w:cs="Times New Roman"/>
          <w:b/>
          <w:bCs/>
          <w:color w:val="000000" w:themeColor="text1"/>
          <w:sz w:val="28"/>
          <w:szCs w:val="28"/>
          <w:lang w:val="uz-Cyrl-UZ"/>
        </w:rPr>
        <w:t xml:space="preserve"> </w:t>
      </w:r>
      <w:r w:rsidR="00881344">
        <w:rPr>
          <w:rFonts w:ascii="Times New Roman" w:hAnsi="Times New Roman" w:cs="Times New Roman"/>
          <w:b/>
          <w:bCs/>
          <w:color w:val="000000" w:themeColor="text1"/>
          <w:sz w:val="28"/>
          <w:szCs w:val="28"/>
          <w:lang w:val="uz-Cyrl-UZ"/>
        </w:rPr>
        <w:t>10</w:t>
      </w:r>
      <w:r w:rsidR="00B80B19">
        <w:rPr>
          <w:rFonts w:ascii="Times New Roman" w:hAnsi="Times New Roman" w:cs="Times New Roman"/>
          <w:b/>
          <w:bCs/>
          <w:color w:val="000000" w:themeColor="text1"/>
          <w:sz w:val="28"/>
          <w:szCs w:val="28"/>
          <w:lang w:val="uz-Cyrl-UZ"/>
        </w:rPr>
        <w:t xml:space="preserve"> но</w:t>
      </w:r>
      <w:r w:rsidR="00D617BB">
        <w:rPr>
          <w:rFonts w:ascii="Times New Roman" w:hAnsi="Times New Roman" w:cs="Times New Roman"/>
          <w:b/>
          <w:bCs/>
          <w:color w:val="000000" w:themeColor="text1"/>
          <w:sz w:val="28"/>
          <w:szCs w:val="28"/>
          <w:lang w:val="uz-Cyrl-UZ"/>
        </w:rPr>
        <w:t>ябрь</w:t>
      </w:r>
      <w:r w:rsidR="00D661A5" w:rsidRPr="00C901B4">
        <w:rPr>
          <w:rFonts w:ascii="Times New Roman" w:hAnsi="Times New Roman" w:cs="Times New Roman"/>
          <w:b/>
          <w:bCs/>
          <w:color w:val="000000" w:themeColor="text1"/>
          <w:sz w:val="28"/>
          <w:szCs w:val="28"/>
          <w:lang w:val="uz-Cyrl-UZ"/>
        </w:rPr>
        <w:t xml:space="preserve"> </w:t>
      </w:r>
      <w:r w:rsidR="00E30B90" w:rsidRPr="00C901B4">
        <w:rPr>
          <w:rFonts w:ascii="Times New Roman" w:hAnsi="Times New Roman" w:cs="Times New Roman"/>
          <w:b/>
          <w:bCs/>
          <w:color w:val="000000" w:themeColor="text1"/>
          <w:sz w:val="28"/>
          <w:szCs w:val="28"/>
          <w:lang w:val="uz-Cyrl-UZ"/>
        </w:rPr>
        <w:t>-</w:t>
      </w:r>
      <w:r w:rsidR="00881344">
        <w:rPr>
          <w:rFonts w:ascii="Times New Roman" w:hAnsi="Times New Roman" w:cs="Times New Roman"/>
          <w:b/>
          <w:bCs/>
          <w:color w:val="000000" w:themeColor="text1"/>
          <w:sz w:val="28"/>
          <w:szCs w:val="28"/>
          <w:lang w:val="uz-Cyrl-UZ"/>
        </w:rPr>
        <w:t>14</w:t>
      </w:r>
      <w:r w:rsidR="007E4985" w:rsidRPr="00C901B4">
        <w:rPr>
          <w:rFonts w:ascii="Times New Roman" w:hAnsi="Times New Roman" w:cs="Times New Roman"/>
          <w:b/>
          <w:bCs/>
          <w:color w:val="000000" w:themeColor="text1"/>
          <w:sz w:val="28"/>
          <w:szCs w:val="28"/>
          <w:lang w:val="uz-Cyrl-UZ"/>
        </w:rPr>
        <w:t xml:space="preserve"> </w:t>
      </w:r>
      <w:r w:rsidR="00B80B19">
        <w:rPr>
          <w:rFonts w:ascii="Times New Roman" w:hAnsi="Times New Roman" w:cs="Times New Roman"/>
          <w:b/>
          <w:bCs/>
          <w:color w:val="000000" w:themeColor="text1"/>
          <w:sz w:val="28"/>
          <w:szCs w:val="28"/>
          <w:lang w:val="uz-Cyrl-UZ"/>
        </w:rPr>
        <w:t>но</w:t>
      </w:r>
      <w:r w:rsidR="00D617BB">
        <w:rPr>
          <w:rFonts w:ascii="Times New Roman" w:hAnsi="Times New Roman" w:cs="Times New Roman"/>
          <w:b/>
          <w:bCs/>
          <w:color w:val="000000" w:themeColor="text1"/>
          <w:sz w:val="28"/>
          <w:szCs w:val="28"/>
          <w:lang w:val="uz-Cyrl-UZ"/>
        </w:rPr>
        <w:t>ябрь</w:t>
      </w:r>
      <w:r w:rsidRPr="00C901B4">
        <w:rPr>
          <w:rFonts w:ascii="Times New Roman" w:hAnsi="Times New Roman" w:cs="Times New Roman"/>
          <w:b/>
          <w:bCs/>
          <w:color w:val="000000" w:themeColor="text1"/>
          <w:sz w:val="28"/>
          <w:szCs w:val="28"/>
          <w:lang w:val="uz-Cyrl-UZ"/>
        </w:rPr>
        <w:t xml:space="preserve"> кунлари</w:t>
      </w:r>
    </w:p>
    <w:p w14:paraId="11B68B5C" w14:textId="77777777" w:rsidR="006452E3" w:rsidRPr="00C901B4" w:rsidRDefault="006452E3" w:rsidP="00FF5227">
      <w:pPr>
        <w:spacing w:after="0" w:line="276" w:lineRule="auto"/>
        <w:jc w:val="center"/>
        <w:rPr>
          <w:rFonts w:ascii="Times New Roman" w:hAnsi="Times New Roman" w:cs="Times New Roman"/>
          <w:b/>
          <w:bCs/>
          <w:color w:val="000000" w:themeColor="text1"/>
          <w:sz w:val="28"/>
          <w:szCs w:val="28"/>
          <w:lang w:val="uz-Cyrl-UZ"/>
        </w:rPr>
      </w:pPr>
      <w:r w:rsidRPr="00C901B4">
        <w:rPr>
          <w:rFonts w:ascii="Times New Roman" w:hAnsi="Times New Roman" w:cs="Times New Roman"/>
          <w:b/>
          <w:bCs/>
          <w:color w:val="000000" w:themeColor="text1"/>
          <w:sz w:val="28"/>
          <w:szCs w:val="28"/>
          <w:lang w:val="uz-Cyrl-UZ"/>
        </w:rPr>
        <w:t xml:space="preserve">ДТСЖ Тошкент вилояти бўлинмаси томонидан </w:t>
      </w:r>
    </w:p>
    <w:p w14:paraId="230D0EEE" w14:textId="77777777" w:rsidR="006452E3" w:rsidRPr="00C901B4" w:rsidRDefault="006452E3" w:rsidP="00FF5227">
      <w:pPr>
        <w:spacing w:after="0" w:line="276" w:lineRule="auto"/>
        <w:jc w:val="center"/>
        <w:rPr>
          <w:rFonts w:ascii="Times New Roman" w:hAnsi="Times New Roman" w:cs="Times New Roman"/>
          <w:b/>
          <w:bCs/>
          <w:color w:val="000000" w:themeColor="text1"/>
          <w:sz w:val="28"/>
          <w:szCs w:val="28"/>
          <w:lang w:val="uz-Cyrl-UZ"/>
        </w:rPr>
      </w:pPr>
      <w:r w:rsidRPr="00C901B4">
        <w:rPr>
          <w:rFonts w:ascii="Times New Roman" w:hAnsi="Times New Roman" w:cs="Times New Roman"/>
          <w:b/>
          <w:bCs/>
          <w:color w:val="000000" w:themeColor="text1"/>
          <w:sz w:val="28"/>
          <w:szCs w:val="28"/>
          <w:lang w:val="uz-Cyrl-UZ"/>
        </w:rPr>
        <w:t xml:space="preserve">амалга оширилган ишлар тўғрисида </w:t>
      </w:r>
    </w:p>
    <w:p w14:paraId="47029761" w14:textId="77777777" w:rsidR="006452E3" w:rsidRPr="00C901B4" w:rsidRDefault="006452E3" w:rsidP="00FF5227">
      <w:pPr>
        <w:spacing w:after="0" w:line="276" w:lineRule="auto"/>
        <w:jc w:val="center"/>
        <w:rPr>
          <w:rFonts w:ascii="Times New Roman" w:hAnsi="Times New Roman" w:cs="Times New Roman"/>
          <w:b/>
          <w:bCs/>
          <w:color w:val="000000" w:themeColor="text1"/>
          <w:sz w:val="28"/>
          <w:szCs w:val="28"/>
          <w:lang w:val="uz-Cyrl-UZ"/>
        </w:rPr>
      </w:pPr>
      <w:r w:rsidRPr="00C901B4">
        <w:rPr>
          <w:rFonts w:ascii="Times New Roman" w:hAnsi="Times New Roman" w:cs="Times New Roman"/>
          <w:b/>
          <w:bCs/>
          <w:color w:val="000000" w:themeColor="text1"/>
          <w:sz w:val="28"/>
          <w:szCs w:val="28"/>
          <w:lang w:val="uz-Cyrl-UZ"/>
        </w:rPr>
        <w:t>МАЪЛУМОТ</w:t>
      </w:r>
    </w:p>
    <w:p w14:paraId="2B1C80B5" w14:textId="71A6A88B" w:rsidR="008923E5" w:rsidRPr="00C901B4" w:rsidRDefault="006452E3" w:rsidP="00013BA9">
      <w:pPr>
        <w:spacing w:after="0" w:line="276" w:lineRule="auto"/>
        <w:rPr>
          <w:rFonts w:ascii="Times New Roman" w:hAnsi="Times New Roman" w:cs="Times New Roman"/>
          <w:color w:val="000000" w:themeColor="text1"/>
          <w:sz w:val="28"/>
          <w:szCs w:val="28"/>
          <w:lang w:val="uz-Cyrl-UZ"/>
        </w:rPr>
      </w:pPr>
      <w:r w:rsidRPr="00C901B4">
        <w:rPr>
          <w:rFonts w:ascii="Times New Roman" w:hAnsi="Times New Roman" w:cs="Times New Roman"/>
          <w:bCs/>
          <w:color w:val="000000" w:themeColor="text1"/>
          <w:sz w:val="28"/>
          <w:szCs w:val="28"/>
          <w:lang w:val="uz-Cyrl-UZ"/>
        </w:rPr>
        <w:t xml:space="preserve"> </w:t>
      </w:r>
    </w:p>
    <w:p w14:paraId="4743F337" w14:textId="1628A5BA" w:rsidR="00D8705A" w:rsidRPr="00C901B4" w:rsidRDefault="00B37DBD" w:rsidP="00063838">
      <w:pPr>
        <w:spacing w:line="240" w:lineRule="auto"/>
        <w:jc w:val="both"/>
        <w:rPr>
          <w:rFonts w:ascii="Times New Roman" w:hAnsi="Times New Roman" w:cs="Times New Roman"/>
          <w:color w:val="000000" w:themeColor="text1"/>
          <w:sz w:val="28"/>
          <w:szCs w:val="28"/>
          <w:lang w:val="uz-Cyrl-UZ"/>
        </w:rPr>
      </w:pPr>
      <w:r>
        <w:rPr>
          <w:rFonts w:ascii="Times New Roman" w:hAnsi="Times New Roman" w:cs="Times New Roman"/>
          <w:color w:val="000000" w:themeColor="text1"/>
          <w:sz w:val="28"/>
          <w:szCs w:val="28"/>
          <w:lang w:val="uz-Cyrl-UZ"/>
        </w:rPr>
        <w:t xml:space="preserve">           </w:t>
      </w:r>
      <w:r w:rsidR="00034B02" w:rsidRPr="00C901B4">
        <w:rPr>
          <w:rFonts w:ascii="Times New Roman" w:hAnsi="Times New Roman" w:cs="Times New Roman"/>
          <w:color w:val="000000" w:themeColor="text1"/>
          <w:sz w:val="28"/>
          <w:szCs w:val="28"/>
          <w:lang w:val="uz-Cyrl-UZ"/>
        </w:rPr>
        <w:t>1</w:t>
      </w:r>
      <w:r w:rsidR="00D8705A" w:rsidRPr="00C901B4">
        <w:rPr>
          <w:rFonts w:ascii="Times New Roman" w:hAnsi="Times New Roman" w:cs="Times New Roman"/>
          <w:color w:val="000000" w:themeColor="text1"/>
          <w:sz w:val="28"/>
          <w:szCs w:val="28"/>
          <w:lang w:val="uz-Cyrl-UZ"/>
        </w:rPr>
        <w:t xml:space="preserve">.  </w:t>
      </w:r>
      <w:r w:rsidR="0045435E" w:rsidRPr="00C901B4">
        <w:rPr>
          <w:rFonts w:ascii="Times New Roman" w:hAnsi="Times New Roman" w:cs="Times New Roman"/>
          <w:bCs/>
          <w:color w:val="000000" w:themeColor="text1"/>
          <w:sz w:val="28"/>
          <w:szCs w:val="28"/>
          <w:lang w:val="uz-Cyrl-UZ"/>
        </w:rPr>
        <w:t>ДТСЖ Тошкент вилояти бўлинмаси ходимлари томонидан</w:t>
      </w:r>
      <w:r w:rsidR="00063838">
        <w:rPr>
          <w:rFonts w:ascii="Times New Roman" w:hAnsi="Times New Roman" w:cs="Times New Roman"/>
          <w:bCs/>
          <w:color w:val="000000" w:themeColor="text1"/>
          <w:sz w:val="28"/>
          <w:szCs w:val="28"/>
          <w:lang w:val="uz-Cyrl-UZ"/>
        </w:rPr>
        <w:t xml:space="preserve"> </w:t>
      </w:r>
      <w:r w:rsidR="00086EC2" w:rsidRPr="00086EC2">
        <w:rPr>
          <w:rFonts w:ascii="Times New Roman" w:hAnsi="Times New Roman" w:cs="Times New Roman"/>
          <w:bCs/>
          <w:color w:val="000000" w:themeColor="text1"/>
          <w:sz w:val="28"/>
          <w:szCs w:val="28"/>
          <w:lang w:val="uz-Cyrl-UZ"/>
        </w:rPr>
        <w:t>Тошкент вилояти ОИТСга қарши курашиш маркази, Республика ихтисослаштирилган она ва бола саломатлиги илмий – амалий тиббиёт маркази ва Тошкент вилояти Юқумли касалликлар шифохонаси</w:t>
      </w:r>
      <w:r w:rsidR="00063838">
        <w:rPr>
          <w:rFonts w:ascii="Times New Roman" w:eastAsia="Times New Roman" w:hAnsi="Times New Roman" w:cs="Times New Roman"/>
          <w:b/>
          <w:bCs/>
          <w:color w:val="000000"/>
          <w:sz w:val="28"/>
          <w:szCs w:val="28"/>
          <w:lang w:val="uz-Cyrl-UZ" w:eastAsia="ru-RU"/>
        </w:rPr>
        <w:t xml:space="preserve"> </w:t>
      </w:r>
      <w:r w:rsidR="00827C3C">
        <w:rPr>
          <w:rFonts w:ascii="Times New Roman" w:hAnsi="Times New Roman" w:cs="Times New Roman"/>
          <w:bCs/>
          <w:color w:val="000000" w:themeColor="text1"/>
          <w:sz w:val="28"/>
          <w:szCs w:val="28"/>
          <w:lang w:val="uz-Cyrl-UZ"/>
        </w:rPr>
        <w:t xml:space="preserve">ПҚ-311 </w:t>
      </w:r>
      <w:r w:rsidR="0045435E" w:rsidRPr="00C901B4">
        <w:rPr>
          <w:rFonts w:ascii="Times New Roman" w:hAnsi="Times New Roman" w:cs="Times New Roman"/>
          <w:bCs/>
          <w:color w:val="000000" w:themeColor="text1"/>
          <w:sz w:val="28"/>
          <w:szCs w:val="28"/>
          <w:lang w:val="uz-Cyrl-UZ"/>
        </w:rPr>
        <w:t>асосида мониторинг ўтказилди.</w:t>
      </w:r>
    </w:p>
    <w:p w14:paraId="38B11E4B" w14:textId="6EA5383D" w:rsidR="00CA531F" w:rsidRPr="00C901B4" w:rsidRDefault="008923E5" w:rsidP="00FF5227">
      <w:pPr>
        <w:spacing w:after="0" w:line="276" w:lineRule="auto"/>
        <w:jc w:val="both"/>
        <w:rPr>
          <w:rFonts w:ascii="Times New Roman" w:hAnsi="Times New Roman" w:cs="Times New Roman"/>
          <w:bCs/>
          <w:color w:val="000000" w:themeColor="text1"/>
          <w:sz w:val="28"/>
          <w:szCs w:val="28"/>
          <w:lang w:val="uz-Cyrl-UZ"/>
        </w:rPr>
      </w:pPr>
      <w:r w:rsidRPr="00C901B4">
        <w:rPr>
          <w:rFonts w:ascii="Times New Roman" w:hAnsi="Times New Roman" w:cs="Times New Roman"/>
          <w:bCs/>
          <w:color w:val="000000" w:themeColor="text1"/>
          <w:sz w:val="28"/>
          <w:szCs w:val="28"/>
          <w:lang w:val="uz-Cyrl-UZ"/>
        </w:rPr>
        <w:t xml:space="preserve"> </w:t>
      </w:r>
      <w:r w:rsidR="008D0C85" w:rsidRPr="00C901B4">
        <w:rPr>
          <w:rFonts w:ascii="Times New Roman" w:hAnsi="Times New Roman" w:cs="Times New Roman"/>
          <w:bCs/>
          <w:color w:val="000000" w:themeColor="text1"/>
          <w:sz w:val="28"/>
          <w:szCs w:val="28"/>
          <w:lang w:val="uz-Cyrl-UZ"/>
        </w:rPr>
        <w:t xml:space="preserve">          2</w:t>
      </w:r>
      <w:r w:rsidR="00CA531F" w:rsidRPr="00C901B4">
        <w:rPr>
          <w:rFonts w:ascii="Times New Roman" w:hAnsi="Times New Roman" w:cs="Times New Roman"/>
          <w:bCs/>
          <w:color w:val="000000" w:themeColor="text1"/>
          <w:sz w:val="28"/>
          <w:szCs w:val="28"/>
          <w:lang w:val="uz-Cyrl-UZ"/>
        </w:rPr>
        <w:t>. Тошкент  вилояти  тиббиёт м</w:t>
      </w:r>
      <w:r w:rsidR="007527EE" w:rsidRPr="00C901B4">
        <w:rPr>
          <w:rFonts w:ascii="Times New Roman" w:hAnsi="Times New Roman" w:cs="Times New Roman"/>
          <w:bCs/>
          <w:color w:val="000000" w:themeColor="text1"/>
          <w:sz w:val="28"/>
          <w:szCs w:val="28"/>
          <w:lang w:val="uz-Cyrl-UZ"/>
        </w:rPr>
        <w:t xml:space="preserve">уассасаларининг 2025 йилнинг </w:t>
      </w:r>
      <w:r w:rsidR="00827C3C">
        <w:rPr>
          <w:rFonts w:ascii="Times New Roman" w:hAnsi="Times New Roman" w:cs="Times New Roman"/>
          <w:bCs/>
          <w:color w:val="000000" w:themeColor="text1"/>
          <w:sz w:val="28"/>
          <w:szCs w:val="28"/>
          <w:lang w:val="uz-Cyrl-UZ"/>
        </w:rPr>
        <w:t>но</w:t>
      </w:r>
      <w:r w:rsidR="003E1E8A">
        <w:rPr>
          <w:rFonts w:ascii="Times New Roman" w:hAnsi="Times New Roman" w:cs="Times New Roman"/>
          <w:bCs/>
          <w:color w:val="000000" w:themeColor="text1"/>
          <w:sz w:val="28"/>
          <w:szCs w:val="28"/>
          <w:lang w:val="uz-Cyrl-UZ"/>
        </w:rPr>
        <w:t>ябрь</w:t>
      </w:r>
      <w:r w:rsidR="00CA531F" w:rsidRPr="00C901B4">
        <w:rPr>
          <w:rFonts w:ascii="Times New Roman" w:hAnsi="Times New Roman" w:cs="Times New Roman"/>
          <w:bCs/>
          <w:color w:val="000000" w:themeColor="text1"/>
          <w:sz w:val="28"/>
          <w:szCs w:val="28"/>
          <w:lang w:val="uz-Cyrl-UZ"/>
        </w:rPr>
        <w:t xml:space="preserve"> ойи ҳисоботлари шифохонадан чиқарилган беморнинг статистик картаси </w:t>
      </w:r>
      <w:r w:rsidR="00CA531F" w:rsidRPr="00C901B4">
        <w:rPr>
          <w:rFonts w:ascii="Times New Roman" w:hAnsi="Times New Roman" w:cs="Times New Roman"/>
          <w:bCs/>
          <w:color w:val="000000" w:themeColor="text1"/>
          <w:sz w:val="28"/>
          <w:szCs w:val="28"/>
          <w:lang w:val="uz-Cyrl-UZ"/>
        </w:rPr>
        <w:br/>
        <w:t>(066-ҳ/ш) орқали солиштирма таҳлили олиб борилмоқда.</w:t>
      </w:r>
    </w:p>
    <w:p w14:paraId="1DB5FB89" w14:textId="528239A9" w:rsidR="00827C3C" w:rsidRDefault="00B37DBD" w:rsidP="00827C3C">
      <w:pPr>
        <w:spacing w:line="240" w:lineRule="auto"/>
        <w:jc w:val="both"/>
        <w:rPr>
          <w:rFonts w:ascii="Times New Roman" w:hAnsi="Times New Roman" w:cs="Times New Roman"/>
          <w:bCs/>
          <w:color w:val="000000" w:themeColor="text1"/>
          <w:sz w:val="28"/>
          <w:szCs w:val="28"/>
          <w:lang w:val="uz-Cyrl-UZ"/>
        </w:rPr>
      </w:pPr>
      <w:r>
        <w:rPr>
          <w:rFonts w:ascii="Times New Roman" w:hAnsi="Times New Roman" w:cs="Times New Roman"/>
          <w:bCs/>
          <w:color w:val="000000" w:themeColor="text1"/>
          <w:sz w:val="28"/>
          <w:szCs w:val="28"/>
          <w:lang w:val="uz-Cyrl-UZ"/>
        </w:rPr>
        <w:t xml:space="preserve">           </w:t>
      </w:r>
      <w:r w:rsidRPr="00E107B8">
        <w:rPr>
          <w:rFonts w:ascii="Times New Roman" w:hAnsi="Times New Roman" w:cs="Times New Roman"/>
          <w:bCs/>
          <w:color w:val="000000" w:themeColor="text1"/>
          <w:sz w:val="28"/>
          <w:szCs w:val="28"/>
          <w:lang w:val="uz-Cyrl-UZ"/>
        </w:rPr>
        <w:t>3.</w:t>
      </w:r>
      <w:r w:rsidR="00827C3C" w:rsidRPr="00E107B8">
        <w:rPr>
          <w:rFonts w:ascii="Times New Roman" w:hAnsi="Times New Roman" w:cs="Times New Roman"/>
          <w:color w:val="000000" w:themeColor="text1"/>
          <w:sz w:val="28"/>
          <w:szCs w:val="28"/>
          <w:lang w:val="uz-Cyrl-UZ"/>
        </w:rPr>
        <w:t xml:space="preserve"> Бўлинма ходимлари томонидан тасдиқланган тарғибот режасига мувофиқ  </w:t>
      </w:r>
      <w:r w:rsidR="00875946" w:rsidRPr="00E107B8">
        <w:rPr>
          <w:rFonts w:ascii="Times New Roman" w:hAnsi="Times New Roman" w:cs="Times New Roman"/>
          <w:color w:val="000000" w:themeColor="text1"/>
          <w:sz w:val="28"/>
          <w:szCs w:val="28"/>
          <w:lang w:val="uz-Cyrl-UZ"/>
        </w:rPr>
        <w:t>Бўстонлиқ</w:t>
      </w:r>
      <w:r w:rsidR="00827C3C" w:rsidRPr="00E107B8">
        <w:rPr>
          <w:rFonts w:ascii="Times New Roman" w:hAnsi="Times New Roman" w:cs="Times New Roman"/>
          <w:color w:val="000000" w:themeColor="text1"/>
          <w:sz w:val="28"/>
          <w:szCs w:val="28"/>
          <w:lang w:val="uz-Cyrl-UZ"/>
        </w:rPr>
        <w:t xml:space="preserve">  туман тиббиёт бирлашмаси тасарруфидаги </w:t>
      </w:r>
      <w:r w:rsidR="00E107B8" w:rsidRPr="00E107B8">
        <w:rPr>
          <w:rFonts w:ascii="Times New Roman" w:hAnsi="Times New Roman" w:cs="Times New Roman"/>
          <w:color w:val="000000" w:themeColor="text1"/>
          <w:sz w:val="28"/>
          <w:szCs w:val="28"/>
          <w:lang w:val="uz-Cyrl-UZ"/>
        </w:rPr>
        <w:t>13-</w:t>
      </w:r>
      <w:r w:rsidR="00875946" w:rsidRPr="00E107B8">
        <w:rPr>
          <w:rFonts w:ascii="Times New Roman" w:hAnsi="Times New Roman" w:cs="Times New Roman"/>
          <w:color w:val="000000" w:themeColor="text1"/>
          <w:sz w:val="28"/>
          <w:szCs w:val="28"/>
          <w:lang w:val="uz-Cyrl-UZ"/>
        </w:rPr>
        <w:t xml:space="preserve">ОП ва </w:t>
      </w:r>
      <w:r w:rsidR="00E107B8" w:rsidRPr="00E107B8">
        <w:rPr>
          <w:rFonts w:ascii="Times New Roman" w:hAnsi="Times New Roman" w:cs="Times New Roman"/>
          <w:color w:val="000000" w:themeColor="text1"/>
          <w:sz w:val="28"/>
          <w:szCs w:val="28"/>
          <w:lang w:val="uz-Cyrl-UZ"/>
        </w:rPr>
        <w:t>унинг Яккатут филиали, 14-О</w:t>
      </w:r>
      <w:r w:rsidR="00875946" w:rsidRPr="00E107B8">
        <w:rPr>
          <w:rFonts w:ascii="Times New Roman" w:hAnsi="Times New Roman" w:cs="Times New Roman"/>
          <w:color w:val="000000" w:themeColor="text1"/>
          <w:sz w:val="28"/>
          <w:szCs w:val="28"/>
          <w:lang w:val="uz-Cyrl-UZ"/>
        </w:rPr>
        <w:t>П</w:t>
      </w:r>
      <w:r w:rsidR="00E107B8" w:rsidRPr="00E107B8">
        <w:rPr>
          <w:rFonts w:ascii="Times New Roman" w:hAnsi="Times New Roman" w:cs="Times New Roman"/>
          <w:color w:val="000000" w:themeColor="text1"/>
          <w:sz w:val="28"/>
          <w:szCs w:val="28"/>
          <w:lang w:val="uz-Cyrl-UZ"/>
        </w:rPr>
        <w:t xml:space="preserve"> нинг Боғистон филиали</w:t>
      </w:r>
      <w:r w:rsidR="00875946" w:rsidRPr="00E107B8">
        <w:rPr>
          <w:rFonts w:ascii="Times New Roman" w:hAnsi="Times New Roman" w:cs="Times New Roman"/>
          <w:color w:val="000000" w:themeColor="text1"/>
          <w:sz w:val="28"/>
          <w:szCs w:val="28"/>
          <w:lang w:val="uz-Cyrl-UZ"/>
        </w:rPr>
        <w:t xml:space="preserve"> </w:t>
      </w:r>
      <w:r w:rsidR="00827C3C" w:rsidRPr="00E107B8">
        <w:rPr>
          <w:rFonts w:ascii="Times New Roman" w:hAnsi="Times New Roman" w:cs="Times New Roman"/>
          <w:color w:val="000000" w:themeColor="text1"/>
          <w:sz w:val="28"/>
          <w:szCs w:val="28"/>
          <w:lang w:val="uz-Cyrl-UZ"/>
        </w:rPr>
        <w:t xml:space="preserve"> ПҚ 311-сонли қарори асосида мониторинг  ўтказилди.</w:t>
      </w:r>
      <w:r w:rsidR="00827C3C" w:rsidRPr="00FF5227">
        <w:rPr>
          <w:rFonts w:ascii="Times New Roman" w:hAnsi="Times New Roman" w:cs="Times New Roman"/>
          <w:color w:val="000000" w:themeColor="text1"/>
          <w:sz w:val="28"/>
          <w:szCs w:val="28"/>
          <w:lang w:val="uz-Cyrl-UZ"/>
        </w:rPr>
        <w:t xml:space="preserve"> </w:t>
      </w:r>
      <w:r w:rsidR="00C74924" w:rsidRPr="00C901B4">
        <w:rPr>
          <w:rFonts w:ascii="Times New Roman" w:hAnsi="Times New Roman" w:cs="Times New Roman"/>
          <w:bCs/>
          <w:color w:val="000000" w:themeColor="text1"/>
          <w:sz w:val="28"/>
          <w:szCs w:val="28"/>
          <w:lang w:val="uz-Cyrl-UZ"/>
        </w:rPr>
        <w:t xml:space="preserve">        </w:t>
      </w:r>
    </w:p>
    <w:p w14:paraId="193A193A" w14:textId="5DA89F3B" w:rsidR="00827C3C" w:rsidRPr="00BA1DF2" w:rsidRDefault="00827C3C" w:rsidP="00B37DBD">
      <w:pPr>
        <w:spacing w:after="0" w:line="276" w:lineRule="auto"/>
        <w:jc w:val="both"/>
        <w:rPr>
          <w:rFonts w:ascii="Times New Roman" w:hAnsi="Times New Roman" w:cs="Times New Roman"/>
          <w:bCs/>
          <w:sz w:val="28"/>
          <w:szCs w:val="28"/>
          <w:lang w:val="uz-Cyrl-UZ"/>
        </w:rPr>
      </w:pPr>
      <w:r>
        <w:rPr>
          <w:rFonts w:ascii="Times New Roman" w:hAnsi="Times New Roman" w:cs="Times New Roman"/>
          <w:bCs/>
          <w:color w:val="000000" w:themeColor="text1"/>
          <w:sz w:val="28"/>
          <w:szCs w:val="28"/>
          <w:lang w:val="uz-Cyrl-UZ"/>
        </w:rPr>
        <w:t xml:space="preserve">        </w:t>
      </w:r>
      <w:r w:rsidR="00C74924" w:rsidRPr="00C901B4">
        <w:rPr>
          <w:rFonts w:ascii="Times New Roman" w:hAnsi="Times New Roman" w:cs="Times New Roman"/>
          <w:bCs/>
          <w:color w:val="000000" w:themeColor="text1"/>
          <w:sz w:val="28"/>
          <w:szCs w:val="28"/>
          <w:lang w:val="uz-Cyrl-UZ"/>
        </w:rPr>
        <w:t xml:space="preserve"> </w:t>
      </w:r>
      <w:r w:rsidR="00C74924" w:rsidRPr="00C901B4">
        <w:rPr>
          <w:rFonts w:ascii="Times New Roman" w:hAnsi="Times New Roman" w:cs="Times New Roman"/>
          <w:sz w:val="28"/>
          <w:szCs w:val="28"/>
          <w:lang w:val="uz-Cyrl-UZ"/>
        </w:rPr>
        <w:t xml:space="preserve">  </w:t>
      </w:r>
      <w:r>
        <w:rPr>
          <w:rFonts w:ascii="Times New Roman" w:hAnsi="Times New Roman" w:cs="Times New Roman"/>
          <w:bCs/>
          <w:sz w:val="28"/>
          <w:szCs w:val="28"/>
          <w:lang w:val="uz-Cyrl-UZ"/>
        </w:rPr>
        <w:t>4. ДТСЖси билан шартнома тузган вилоят муассасаларидан ССВнинг 17-сонли буйруғига асосан даволанган ҳолат бўйича ҳисоботлар олинди.</w:t>
      </w:r>
    </w:p>
    <w:p w14:paraId="75565837" w14:textId="217956AF" w:rsidR="00CC623F" w:rsidRDefault="00D863C3" w:rsidP="00827C3C">
      <w:pPr>
        <w:spacing w:line="240" w:lineRule="auto"/>
        <w:jc w:val="both"/>
        <w:rPr>
          <w:rFonts w:ascii="Times New Roman" w:hAnsi="Times New Roman" w:cs="Times New Roman"/>
          <w:sz w:val="28"/>
          <w:szCs w:val="28"/>
          <w:lang w:val="uz-Cyrl-UZ"/>
        </w:rPr>
      </w:pPr>
      <w:r w:rsidRPr="00154FF2">
        <w:rPr>
          <w:rFonts w:ascii="Arial Narrow" w:hAnsi="Arial Narrow"/>
          <w:noProof/>
          <w:sz w:val="28"/>
          <w:szCs w:val="28"/>
          <w:lang w:val="uz-Cyrl-UZ"/>
        </w:rPr>
        <w:t xml:space="preserve">   </w:t>
      </w:r>
      <w:r w:rsidR="00827C3C">
        <w:rPr>
          <w:rFonts w:ascii="Times New Roman" w:hAnsi="Times New Roman" w:cs="Times New Roman"/>
          <w:sz w:val="28"/>
          <w:szCs w:val="28"/>
          <w:lang w:val="uz-Cyrl-UZ"/>
        </w:rPr>
        <w:t xml:space="preserve">       </w:t>
      </w:r>
      <w:r w:rsidR="00C74924" w:rsidRPr="00C901B4">
        <w:rPr>
          <w:rFonts w:ascii="Times New Roman" w:hAnsi="Times New Roman" w:cs="Times New Roman"/>
          <w:sz w:val="28"/>
          <w:szCs w:val="28"/>
          <w:lang w:val="uz-Cyrl-UZ"/>
        </w:rPr>
        <w:t xml:space="preserve"> 5</w:t>
      </w:r>
      <w:r w:rsidR="00662BCD">
        <w:rPr>
          <w:rFonts w:ascii="Times New Roman" w:hAnsi="Times New Roman" w:cs="Times New Roman"/>
          <w:sz w:val="28"/>
          <w:szCs w:val="28"/>
          <w:lang w:val="uz-Cyrl-UZ"/>
        </w:rPr>
        <w:t>.</w:t>
      </w:r>
      <w:r w:rsidR="00F040AD" w:rsidRPr="00F040AD">
        <w:rPr>
          <w:rFonts w:ascii="Times New Roman" w:hAnsi="Times New Roman" w:cs="Times New Roman"/>
          <w:sz w:val="28"/>
          <w:szCs w:val="28"/>
          <w:lang w:val="uz-Cyrl-UZ"/>
        </w:rPr>
        <w:t xml:space="preserve"> </w:t>
      </w:r>
      <w:r w:rsidR="00CC623F">
        <w:rPr>
          <w:rFonts w:ascii="Times New Roman" w:hAnsi="Times New Roman" w:cs="Times New Roman"/>
          <w:sz w:val="28"/>
          <w:szCs w:val="28"/>
          <w:lang w:val="uz-Cyrl-UZ"/>
        </w:rPr>
        <w:t xml:space="preserve">ДТСЖ Тошкент вилояти бўлинмаси ходимлари томонидан Янгийўл ШТБ да </w:t>
      </w:r>
      <w:r w:rsidR="00CC623F" w:rsidRPr="00096244">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w:t>
      </w:r>
      <w:r w:rsidR="00827C3C">
        <w:rPr>
          <w:rFonts w:ascii="Times New Roman" w:hAnsi="Times New Roman" w:cs="Times New Roman"/>
          <w:sz w:val="28"/>
          <w:szCs w:val="28"/>
          <w:lang w:val="uz-Cyrl-UZ"/>
        </w:rPr>
        <w:t>ри ижросини таъминлаш юзасидан хисоботлар олинди</w:t>
      </w:r>
      <w:r w:rsidR="00CC623F">
        <w:rPr>
          <w:rFonts w:ascii="Times New Roman" w:hAnsi="Times New Roman" w:cs="Times New Roman"/>
          <w:sz w:val="28"/>
          <w:szCs w:val="28"/>
          <w:lang w:val="uz-Cyrl-UZ"/>
        </w:rPr>
        <w:t>.</w:t>
      </w:r>
    </w:p>
    <w:p w14:paraId="52F3EB31" w14:textId="4D7BA670" w:rsidR="00013BA9" w:rsidRPr="00013BA9" w:rsidRDefault="00F040AD" w:rsidP="00013BA9">
      <w:pPr>
        <w:spacing w:after="0"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ab/>
      </w:r>
      <w:r w:rsidR="00013BA9">
        <w:rPr>
          <w:rFonts w:ascii="Times New Roman" w:hAnsi="Times New Roman" w:cs="Times New Roman"/>
          <w:sz w:val="28"/>
          <w:szCs w:val="28"/>
          <w:lang w:val="uz-Cyrl-UZ"/>
        </w:rPr>
        <w:t xml:space="preserve">6. </w:t>
      </w:r>
      <w:r w:rsidR="00013BA9" w:rsidRPr="00013BA9">
        <w:rPr>
          <w:rFonts w:ascii="Times New Roman" w:hAnsi="Times New Roman" w:cs="Times New Roman"/>
          <w:sz w:val="28"/>
          <w:szCs w:val="28"/>
          <w:lang w:val="uz-Cyrl-UZ"/>
        </w:rPr>
        <w:t>Тошкент вилояти Давлат тиббий суғуртаси жамғармаси ҳудудий бўлинмаси билан шартнома асосида кўрсатилган тиббий хизмат учун молиялаштириладиган  1-сонли рухий касалликлар диспансери штат бирликлар жадвали кўриб чиқилди.</w:t>
      </w:r>
    </w:p>
    <w:p w14:paraId="72928E3D" w14:textId="63F4FCF5"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7. </w:t>
      </w:r>
      <w:r w:rsidRPr="00013BA9">
        <w:rPr>
          <w:rFonts w:ascii="Times New Roman" w:hAnsi="Times New Roman" w:cs="Times New Roman"/>
          <w:sz w:val="28"/>
          <w:szCs w:val="28"/>
          <w:lang w:val="uz-Cyrl-UZ"/>
        </w:rPr>
        <w:t>Давлат тиббий суғуртаси жамғармаси режалаштириш бўлимига 2025 йил 10 ойлик касса харжатлари маълумоти тақдим этилди.</w:t>
      </w:r>
    </w:p>
    <w:p w14:paraId="7B67B963" w14:textId="38BBB4E6"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8. </w:t>
      </w:r>
      <w:r w:rsidRPr="00013BA9">
        <w:rPr>
          <w:rFonts w:ascii="Times New Roman" w:hAnsi="Times New Roman" w:cs="Times New Roman"/>
          <w:sz w:val="28"/>
          <w:szCs w:val="28"/>
          <w:lang w:val="uz-Cyrl-UZ"/>
        </w:rPr>
        <w:t>Тошкент вилояти Давлат тиббий суғуртаси жамғармаси ҳудудий бўлинмаси билан шартнома асосида кўрсатилган тиббий хизмат учун молиялаштириладиган  Эндокриналогия диспансери штат бирликлар жадвали кўриб чиқилди.</w:t>
      </w:r>
    </w:p>
    <w:p w14:paraId="553FF54A" w14:textId="169B113B"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9. </w:t>
      </w:r>
      <w:r w:rsidRPr="00013BA9">
        <w:rPr>
          <w:rFonts w:ascii="Times New Roman" w:hAnsi="Times New Roman" w:cs="Times New Roman"/>
          <w:sz w:val="28"/>
          <w:szCs w:val="28"/>
          <w:lang w:val="uz-Cyrl-UZ"/>
        </w:rPr>
        <w:t>Тошкент вилояти Давлат тиббий суғуртаси жамғармаси ҳудудий бўлинмаси билан шартнома асосида кўрсатилган тиббий хизмат учун молиялаштириладиган Тошкент вилояти болалар кўп тармоқли тиббиёт маркази штат бирликлар жадвали кўриб чиқилди.</w:t>
      </w:r>
    </w:p>
    <w:p w14:paraId="11B1E822" w14:textId="13F9A33F"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10. </w:t>
      </w:r>
      <w:r w:rsidRPr="00013BA9">
        <w:rPr>
          <w:rFonts w:ascii="Times New Roman" w:hAnsi="Times New Roman" w:cs="Times New Roman"/>
          <w:sz w:val="28"/>
          <w:szCs w:val="28"/>
          <w:lang w:val="uz-Cyrl-UZ"/>
        </w:rPr>
        <w:t>Давлат тиббий суғуртаси жамғармаси режалаштириш бўлимига 2025 йил 11 ноябр холатига тиббиёт ташкилотлари хисоб варақлари хақида маълумот ақдим этилди.</w:t>
      </w:r>
    </w:p>
    <w:p w14:paraId="7123286E" w14:textId="08D922B9"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lastRenderedPageBreak/>
        <w:tab/>
      </w:r>
      <w:r>
        <w:rPr>
          <w:rFonts w:ascii="Times New Roman" w:hAnsi="Times New Roman" w:cs="Times New Roman"/>
          <w:sz w:val="28"/>
          <w:szCs w:val="28"/>
          <w:lang w:val="uz-Cyrl-UZ"/>
        </w:rPr>
        <w:t xml:space="preserve">11. </w:t>
      </w:r>
      <w:r w:rsidRPr="00013BA9">
        <w:rPr>
          <w:rFonts w:ascii="Times New Roman" w:hAnsi="Times New Roman" w:cs="Times New Roman"/>
          <w:sz w:val="28"/>
          <w:szCs w:val="28"/>
          <w:lang w:val="uz-Cyrl-UZ"/>
        </w:rPr>
        <w:t>Тошкент вилояти Давлат тиббий суғуртаси жамғармаси ҳудудий бўлинмаси билан шартнома асосида кўрсатилган тиббий хизмат учун молиялаштириладиган Тошкент вилояти кўз микрохирургияси шифохонаси штат бирликлар жадвали кўриб чиқилди.</w:t>
      </w:r>
    </w:p>
    <w:p w14:paraId="6CD2FA1F" w14:textId="18BDAC94"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12. </w:t>
      </w:r>
      <w:r w:rsidRPr="00013BA9">
        <w:rPr>
          <w:rFonts w:ascii="Times New Roman" w:hAnsi="Times New Roman" w:cs="Times New Roman"/>
          <w:sz w:val="28"/>
          <w:szCs w:val="28"/>
          <w:lang w:val="uz-Cyrl-UZ"/>
        </w:rPr>
        <w:t>2025 йил октябрь ойи учун глобал бюджетдан молиялаштириладиган тиббиёт ташкилотларига 15% якуний тўловларини амалга ошириш учун сертификатлар давлат тиббий суғуртаси жамғармасига тақдим қилинди.</w:t>
      </w:r>
    </w:p>
    <w:p w14:paraId="74D26255" w14:textId="5A508FC4"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13. </w:t>
      </w:r>
      <w:r w:rsidRPr="00013BA9">
        <w:rPr>
          <w:rFonts w:ascii="Times New Roman" w:hAnsi="Times New Roman" w:cs="Times New Roman"/>
          <w:sz w:val="28"/>
          <w:szCs w:val="28"/>
          <w:lang w:val="uz-Cyrl-UZ"/>
        </w:rPr>
        <w:t>Давлат тиббий суғутаси жамғармасининг режалаштириш бўлимига тиббиёт ташкилотларининг 2025 йилнинг 10 ойлик  иш хақи маълумотлари тақдим этилди.</w:t>
      </w:r>
    </w:p>
    <w:p w14:paraId="46134672" w14:textId="7068F7F1"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14. </w:t>
      </w:r>
      <w:r w:rsidRPr="00013BA9">
        <w:rPr>
          <w:rFonts w:ascii="Times New Roman" w:hAnsi="Times New Roman" w:cs="Times New Roman"/>
          <w:sz w:val="28"/>
          <w:szCs w:val="28"/>
          <w:lang w:val="uz-Cyrl-UZ"/>
        </w:rPr>
        <w:t>Тошкент вилояти Давлат тиббий суғуртаси жамғармаси ҳудудий бўлинмаси 2026 йилдан шартнома асосида кўрсатилган тиббий хизматлар учун молиялаштирилиши кутилаётган  Ўрта Чирчиқ тумани тиббиёт бирлашмаси 2026 йил учун талаб қилинадиган маблағлар юзасидан бизнес режаси якунланди.</w:t>
      </w:r>
    </w:p>
    <w:p w14:paraId="6C826F15" w14:textId="36AF4B40"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15. </w:t>
      </w:r>
      <w:r w:rsidRPr="00013BA9">
        <w:rPr>
          <w:rFonts w:ascii="Times New Roman" w:hAnsi="Times New Roman" w:cs="Times New Roman"/>
          <w:sz w:val="28"/>
          <w:szCs w:val="28"/>
          <w:lang w:val="uz-Cyrl-UZ"/>
        </w:rPr>
        <w:t>Тошкент вилояти Давлат тиббий суғуртаси жамғармаси ҳудудий бўлинмаси 2026 йилдан шартнома асосида кўрсатилган тиббий хизматлар учун молиялаштирилиши кутилаётган Нурафшон шахар тиббиёт бирлашмаси 2026 йил учун талаб қилинадиган маблағлар юзасидан бизнес режаси якунланди.</w:t>
      </w:r>
    </w:p>
    <w:p w14:paraId="62EC7981" w14:textId="41629BFA"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16. </w:t>
      </w:r>
      <w:r w:rsidRPr="00013BA9">
        <w:rPr>
          <w:rFonts w:ascii="Times New Roman" w:hAnsi="Times New Roman" w:cs="Times New Roman"/>
          <w:sz w:val="28"/>
          <w:szCs w:val="28"/>
          <w:lang w:val="uz-Cyrl-UZ"/>
        </w:rPr>
        <w:t>Тошкент вилояти Давлат тиббий суғуртаси жамғармаси билан шартнома асосида молиялаштириладиган Тошкент вилояти юқумли кассалликлар шифохонаси штат бирликлар жадвали кўриб чиқилди.</w:t>
      </w:r>
    </w:p>
    <w:p w14:paraId="24FE33E4" w14:textId="31ED6D38"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17. </w:t>
      </w:r>
      <w:r w:rsidRPr="00013BA9">
        <w:rPr>
          <w:rFonts w:ascii="Times New Roman" w:hAnsi="Times New Roman" w:cs="Times New Roman"/>
          <w:sz w:val="28"/>
          <w:szCs w:val="28"/>
          <w:lang w:val="uz-Cyrl-UZ"/>
        </w:rPr>
        <w:t>Тошкент вилояти Давлат тиббий суғуртаси жамғармаси ҳудудий бўлинмаси 2026 йилдан шартнома асосида Молиялаштириладиган Тошкент вилояти норкология диспансерининг штат жадваллари кўриб чиқилди.</w:t>
      </w:r>
    </w:p>
    <w:p w14:paraId="47196621" w14:textId="549FE742"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18. </w:t>
      </w:r>
      <w:r w:rsidRPr="00013BA9">
        <w:rPr>
          <w:rFonts w:ascii="Times New Roman" w:hAnsi="Times New Roman" w:cs="Times New Roman"/>
          <w:sz w:val="28"/>
          <w:szCs w:val="28"/>
          <w:lang w:val="uz-Cyrl-UZ"/>
        </w:rPr>
        <w:t>ПК-311 сонли қарор бўйича 2025 йил октябрь ойи учун глобал бюджетдан молиялаштириладиган тиббиёт ташкилотларига 15% якуний тўловларини тошкент вилояти Ғазначилик бошқармасига жўнатилиб 100% тиббиёт ташкилотларига тўлаб берилди</w:t>
      </w:r>
    </w:p>
    <w:p w14:paraId="346FD196" w14:textId="7105414A" w:rsidR="00013BA9" w:rsidRPr="00013BA9" w:rsidRDefault="00013BA9" w:rsidP="00013BA9">
      <w:pPr>
        <w:spacing w:after="0" w:line="276" w:lineRule="auto"/>
        <w:jc w:val="both"/>
        <w:rPr>
          <w:rFonts w:ascii="Times New Roman" w:hAnsi="Times New Roman" w:cs="Times New Roman"/>
          <w:sz w:val="28"/>
          <w:szCs w:val="28"/>
          <w:lang w:val="uz-Cyrl-UZ"/>
        </w:rPr>
      </w:pPr>
      <w:r w:rsidRPr="00013BA9">
        <w:rPr>
          <w:rFonts w:ascii="Times New Roman" w:hAnsi="Times New Roman" w:cs="Times New Roman"/>
          <w:sz w:val="28"/>
          <w:szCs w:val="28"/>
          <w:lang w:val="uz-Cyrl-UZ"/>
        </w:rPr>
        <w:tab/>
      </w:r>
      <w:r>
        <w:rPr>
          <w:rFonts w:ascii="Times New Roman" w:hAnsi="Times New Roman" w:cs="Times New Roman"/>
          <w:sz w:val="28"/>
          <w:szCs w:val="28"/>
          <w:lang w:val="uz-Cyrl-UZ"/>
        </w:rPr>
        <w:t xml:space="preserve">190. </w:t>
      </w:r>
      <w:r w:rsidRPr="00013BA9">
        <w:rPr>
          <w:rFonts w:ascii="Times New Roman" w:hAnsi="Times New Roman" w:cs="Times New Roman"/>
          <w:sz w:val="28"/>
          <w:szCs w:val="28"/>
          <w:lang w:val="uz-Cyrl-UZ"/>
        </w:rPr>
        <w:t>ПК-88 сонли Фармони бўйича 2025 йил октябрь ойи учун глобал бюджетдан молиялаштириладиган тиббиёт ташкилотларига 15% якуний тўловларини тошкент вилояти Ғазначилик бошқармасига жўнатилиб 100% тиббиёт ташкилотларига тўлаб берилди.</w:t>
      </w:r>
    </w:p>
    <w:p w14:paraId="43821207" w14:textId="26A5BE3D" w:rsidR="00C74924" w:rsidRPr="00096244" w:rsidRDefault="00544CDC" w:rsidP="00544CDC">
      <w:pPr>
        <w:spacing w:after="0"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ab/>
      </w:r>
      <w:r w:rsidR="00096244" w:rsidRPr="00096244">
        <w:rPr>
          <w:rFonts w:ascii="Times New Roman" w:hAnsi="Times New Roman" w:cs="Times New Roman"/>
          <w:sz w:val="28"/>
          <w:szCs w:val="28"/>
          <w:lang w:val="uz-Cyrl-UZ"/>
        </w:rPr>
        <w:t xml:space="preserve"> </w:t>
      </w:r>
    </w:p>
    <w:tbl>
      <w:tblPr>
        <w:tblStyle w:val="a4"/>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0"/>
        <w:gridCol w:w="2616"/>
        <w:gridCol w:w="2602"/>
      </w:tblGrid>
      <w:tr w:rsidR="009A4A9D" w:rsidRPr="00FF5227" w14:paraId="1558A81A" w14:textId="77777777" w:rsidTr="00DB5B02">
        <w:trPr>
          <w:trHeight w:val="911"/>
        </w:trPr>
        <w:tc>
          <w:tcPr>
            <w:tcW w:w="4280" w:type="dxa"/>
            <w:hideMark/>
          </w:tcPr>
          <w:p w14:paraId="3B5C92AC" w14:textId="00502C07" w:rsidR="009A4A9D" w:rsidRPr="00C901B4" w:rsidRDefault="002654DB" w:rsidP="00FF5227">
            <w:pPr>
              <w:spacing w:line="276" w:lineRule="auto"/>
              <w:rPr>
                <w:rFonts w:ascii="Times New Roman" w:hAnsi="Times New Roman" w:cs="Times New Roman"/>
                <w:b/>
                <w:noProof/>
                <w:color w:val="000000" w:themeColor="text1"/>
                <w:sz w:val="28"/>
                <w:szCs w:val="28"/>
                <w:lang w:val="uz-Cyrl-UZ"/>
              </w:rPr>
            </w:pPr>
            <w:r w:rsidRPr="00C901B4">
              <w:rPr>
                <w:rFonts w:ascii="Times New Roman" w:hAnsi="Times New Roman" w:cs="Times New Roman"/>
                <w:color w:val="000000" w:themeColor="text1"/>
                <w:sz w:val="28"/>
                <w:szCs w:val="28"/>
                <w:lang w:val="uz-Cyrl-UZ"/>
              </w:rPr>
              <w:t xml:space="preserve">          </w:t>
            </w:r>
            <w:r w:rsidR="009A4A9D" w:rsidRPr="00C901B4">
              <w:rPr>
                <w:rFonts w:ascii="Times New Roman" w:hAnsi="Times New Roman" w:cs="Times New Roman"/>
                <w:b/>
                <w:noProof/>
                <w:color w:val="000000" w:themeColor="text1"/>
                <w:sz w:val="28"/>
                <w:szCs w:val="28"/>
                <w:lang w:val="uz-Cyrl-UZ"/>
              </w:rPr>
              <w:t xml:space="preserve">    </w:t>
            </w:r>
          </w:p>
          <w:p w14:paraId="1C54EB1C" w14:textId="063CECF6" w:rsidR="009A4A9D" w:rsidRPr="00C901B4" w:rsidRDefault="009A4A9D" w:rsidP="003C36BC">
            <w:pPr>
              <w:spacing w:line="276" w:lineRule="auto"/>
              <w:rPr>
                <w:rFonts w:ascii="Times New Roman" w:hAnsi="Times New Roman" w:cs="Times New Roman"/>
                <w:b/>
                <w:noProof/>
                <w:color w:val="000000" w:themeColor="text1"/>
                <w:sz w:val="28"/>
                <w:szCs w:val="28"/>
                <w:lang w:val="uz-Cyrl-UZ"/>
              </w:rPr>
            </w:pPr>
            <w:r w:rsidRPr="00C901B4">
              <w:rPr>
                <w:rFonts w:ascii="Times New Roman" w:hAnsi="Times New Roman" w:cs="Times New Roman"/>
                <w:b/>
                <w:noProof/>
                <w:color w:val="000000" w:themeColor="text1"/>
                <w:sz w:val="28"/>
                <w:szCs w:val="28"/>
                <w:lang w:val="uz-Cyrl-UZ"/>
              </w:rPr>
              <w:t xml:space="preserve"> </w:t>
            </w:r>
            <w:r w:rsidR="00A81CDA" w:rsidRPr="00C901B4">
              <w:rPr>
                <w:rFonts w:ascii="Times New Roman" w:hAnsi="Times New Roman" w:cs="Times New Roman"/>
                <w:b/>
                <w:noProof/>
                <w:color w:val="000000" w:themeColor="text1"/>
                <w:sz w:val="28"/>
                <w:szCs w:val="28"/>
                <w:lang w:val="uz-Cyrl-UZ"/>
              </w:rPr>
              <w:t xml:space="preserve">ДТСЖси Тошкент </w:t>
            </w:r>
            <w:r w:rsidR="003C36BC">
              <w:rPr>
                <w:rFonts w:ascii="Times New Roman" w:hAnsi="Times New Roman" w:cs="Times New Roman"/>
                <w:b/>
                <w:noProof/>
                <w:color w:val="000000" w:themeColor="text1"/>
                <w:sz w:val="28"/>
                <w:szCs w:val="28"/>
                <w:lang w:val="uz-Cyrl-UZ"/>
              </w:rPr>
              <w:t xml:space="preserve">  вилояти бўлинмаси бошлиғи в.</w:t>
            </w:r>
            <w:r w:rsidR="001277DC" w:rsidRPr="00C901B4">
              <w:rPr>
                <w:rFonts w:ascii="Times New Roman" w:hAnsi="Times New Roman" w:cs="Times New Roman"/>
                <w:b/>
                <w:noProof/>
                <w:color w:val="000000" w:themeColor="text1"/>
                <w:sz w:val="28"/>
                <w:szCs w:val="28"/>
                <w:lang w:val="uz-Cyrl-UZ"/>
              </w:rPr>
              <w:t>б</w:t>
            </w:r>
          </w:p>
        </w:tc>
        <w:tc>
          <w:tcPr>
            <w:tcW w:w="2616" w:type="dxa"/>
            <w:hideMark/>
          </w:tcPr>
          <w:p w14:paraId="00CC4AF2" w14:textId="461F380F" w:rsidR="00517CB9" w:rsidRPr="00C901B4" w:rsidRDefault="00517CB9" w:rsidP="00FF5227">
            <w:pPr>
              <w:spacing w:line="276" w:lineRule="auto"/>
              <w:rPr>
                <w:rFonts w:ascii="Times New Roman" w:hAnsi="Times New Roman" w:cs="Times New Roman"/>
                <w:b/>
                <w:noProof/>
                <w:color w:val="000000" w:themeColor="text1"/>
                <w:sz w:val="28"/>
                <w:szCs w:val="28"/>
                <w:lang w:val="uz-Cyrl-UZ"/>
              </w:rPr>
            </w:pPr>
          </w:p>
          <w:p w14:paraId="31965774" w14:textId="6454694C" w:rsidR="009A4A9D" w:rsidRPr="00965BF9" w:rsidRDefault="009A4A9D" w:rsidP="00517CB9">
            <w:pPr>
              <w:rPr>
                <w:rFonts w:ascii="Times New Roman" w:hAnsi="Times New Roman" w:cs="Times New Roman"/>
                <w:sz w:val="28"/>
                <w:szCs w:val="28"/>
                <w:lang w:val="uz-Cyrl-UZ"/>
              </w:rPr>
            </w:pPr>
            <w:bookmarkStart w:id="0" w:name="_GoBack"/>
            <w:bookmarkEnd w:id="0"/>
          </w:p>
        </w:tc>
        <w:tc>
          <w:tcPr>
            <w:tcW w:w="2602" w:type="dxa"/>
          </w:tcPr>
          <w:p w14:paraId="3863DB1D" w14:textId="77777777" w:rsidR="009A4A9D" w:rsidRPr="00C901B4" w:rsidRDefault="009A4A9D" w:rsidP="00FF5227">
            <w:pPr>
              <w:spacing w:line="276" w:lineRule="auto"/>
              <w:rPr>
                <w:rFonts w:ascii="Times New Roman" w:hAnsi="Times New Roman" w:cs="Times New Roman"/>
                <w:b/>
                <w:noProof/>
                <w:color w:val="000000" w:themeColor="text1"/>
                <w:sz w:val="28"/>
                <w:szCs w:val="28"/>
                <w:lang w:val="uz-Cyrl-UZ"/>
              </w:rPr>
            </w:pPr>
          </w:p>
          <w:p w14:paraId="69D9C006" w14:textId="62E6B7BB" w:rsidR="009A4A9D" w:rsidRPr="00C901B4" w:rsidRDefault="002C0BED" w:rsidP="00FF5227">
            <w:pPr>
              <w:spacing w:line="276" w:lineRule="auto"/>
              <w:rPr>
                <w:rFonts w:ascii="Times New Roman" w:hAnsi="Times New Roman" w:cs="Times New Roman"/>
                <w:b/>
                <w:noProof/>
                <w:color w:val="000000" w:themeColor="text1"/>
                <w:sz w:val="28"/>
                <w:szCs w:val="28"/>
                <w:lang w:val="uz-Cyrl-UZ"/>
              </w:rPr>
            </w:pPr>
            <w:r>
              <w:rPr>
                <w:rFonts w:ascii="Times New Roman" w:hAnsi="Times New Roman" w:cs="Times New Roman"/>
                <w:b/>
                <w:noProof/>
                <w:color w:val="000000" w:themeColor="text1"/>
                <w:sz w:val="28"/>
                <w:szCs w:val="28"/>
                <w:lang w:val="uz-Cyrl-UZ"/>
              </w:rPr>
              <w:t>Ғ.Юсупов</w:t>
            </w:r>
          </w:p>
          <w:p w14:paraId="1CF59B6F" w14:textId="6624A39D" w:rsidR="009A4A9D" w:rsidRPr="00FF5227" w:rsidRDefault="001A52FF" w:rsidP="00013BA9">
            <w:pPr>
              <w:spacing w:line="276" w:lineRule="auto"/>
              <w:rPr>
                <w:rFonts w:ascii="Times New Roman" w:hAnsi="Times New Roman" w:cs="Times New Roman"/>
                <w:b/>
                <w:noProof/>
                <w:color w:val="000000" w:themeColor="text1"/>
                <w:sz w:val="28"/>
                <w:szCs w:val="28"/>
                <w:lang w:val="uz-Cyrl-UZ"/>
              </w:rPr>
            </w:pPr>
            <w:r>
              <w:rPr>
                <w:rFonts w:ascii="Times New Roman" w:hAnsi="Times New Roman" w:cs="Times New Roman"/>
                <w:b/>
                <w:color w:val="000000" w:themeColor="text1"/>
                <w:sz w:val="28"/>
                <w:szCs w:val="28"/>
                <w:lang w:val="uz-Cyrl-UZ"/>
              </w:rPr>
              <w:t>14</w:t>
            </w:r>
            <w:r w:rsidR="003C36BC">
              <w:rPr>
                <w:rFonts w:ascii="Times New Roman" w:hAnsi="Times New Roman" w:cs="Times New Roman"/>
                <w:b/>
                <w:color w:val="000000" w:themeColor="text1"/>
                <w:sz w:val="28"/>
                <w:szCs w:val="28"/>
                <w:lang w:val="uz-Cyrl-UZ"/>
              </w:rPr>
              <w:t>.1</w:t>
            </w:r>
            <w:r w:rsidR="00001B4B">
              <w:rPr>
                <w:rFonts w:ascii="Times New Roman" w:hAnsi="Times New Roman" w:cs="Times New Roman"/>
                <w:b/>
                <w:color w:val="000000" w:themeColor="text1"/>
                <w:sz w:val="28"/>
                <w:szCs w:val="28"/>
                <w:lang w:val="uz-Cyrl-UZ"/>
              </w:rPr>
              <w:t>1</w:t>
            </w:r>
            <w:r w:rsidR="009A4A9D" w:rsidRPr="00C901B4">
              <w:rPr>
                <w:rFonts w:ascii="Times New Roman" w:hAnsi="Times New Roman" w:cs="Times New Roman"/>
                <w:b/>
                <w:color w:val="000000" w:themeColor="text1"/>
                <w:sz w:val="28"/>
                <w:szCs w:val="28"/>
                <w:lang w:val="uz-Cyrl-UZ"/>
              </w:rPr>
              <w:t>.2025 й.</w:t>
            </w:r>
          </w:p>
        </w:tc>
      </w:tr>
    </w:tbl>
    <w:p w14:paraId="7E4CB15E" w14:textId="6011E7F4" w:rsidR="00F926DF" w:rsidRPr="00FF5227" w:rsidRDefault="00F926DF" w:rsidP="00FF5227">
      <w:pPr>
        <w:spacing w:line="276" w:lineRule="auto"/>
        <w:rPr>
          <w:rFonts w:ascii="Times New Roman" w:hAnsi="Times New Roman" w:cs="Times New Roman"/>
          <w:color w:val="000000" w:themeColor="text1"/>
          <w:lang w:val="uz-Cyrl-UZ"/>
        </w:rPr>
      </w:pPr>
    </w:p>
    <w:sectPr w:rsidR="00F926DF" w:rsidRPr="00FF5227" w:rsidSect="00013BA9">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3A8"/>
    <w:rsid w:val="00001B4B"/>
    <w:rsid w:val="00011119"/>
    <w:rsid w:val="00013646"/>
    <w:rsid w:val="00013BA9"/>
    <w:rsid w:val="00025BF9"/>
    <w:rsid w:val="000263AA"/>
    <w:rsid w:val="00034B02"/>
    <w:rsid w:val="000425E6"/>
    <w:rsid w:val="00063838"/>
    <w:rsid w:val="00073AF8"/>
    <w:rsid w:val="00086EC2"/>
    <w:rsid w:val="00091295"/>
    <w:rsid w:val="00096244"/>
    <w:rsid w:val="000A1C35"/>
    <w:rsid w:val="000A2DAC"/>
    <w:rsid w:val="000A5BAC"/>
    <w:rsid w:val="000B2349"/>
    <w:rsid w:val="000B3507"/>
    <w:rsid w:val="000B6F4D"/>
    <w:rsid w:val="000B70CD"/>
    <w:rsid w:val="000C2C59"/>
    <w:rsid w:val="000D6387"/>
    <w:rsid w:val="000E5C5A"/>
    <w:rsid w:val="000F6AFD"/>
    <w:rsid w:val="00105E13"/>
    <w:rsid w:val="00113790"/>
    <w:rsid w:val="001277DC"/>
    <w:rsid w:val="00136B79"/>
    <w:rsid w:val="00140158"/>
    <w:rsid w:val="00147410"/>
    <w:rsid w:val="001703E4"/>
    <w:rsid w:val="00176BA1"/>
    <w:rsid w:val="00177D16"/>
    <w:rsid w:val="00181A5D"/>
    <w:rsid w:val="001822C3"/>
    <w:rsid w:val="00187826"/>
    <w:rsid w:val="001927E1"/>
    <w:rsid w:val="001A1999"/>
    <w:rsid w:val="001A52FF"/>
    <w:rsid w:val="001A7CD1"/>
    <w:rsid w:val="001B7896"/>
    <w:rsid w:val="001C1CAC"/>
    <w:rsid w:val="001D492C"/>
    <w:rsid w:val="001E3EC8"/>
    <w:rsid w:val="001F3F60"/>
    <w:rsid w:val="002103BF"/>
    <w:rsid w:val="00217B78"/>
    <w:rsid w:val="00235311"/>
    <w:rsid w:val="00241175"/>
    <w:rsid w:val="00243C6D"/>
    <w:rsid w:val="002569A4"/>
    <w:rsid w:val="0026039B"/>
    <w:rsid w:val="002654DB"/>
    <w:rsid w:val="00272CD3"/>
    <w:rsid w:val="00285D31"/>
    <w:rsid w:val="002A78B8"/>
    <w:rsid w:val="002A7FA3"/>
    <w:rsid w:val="002B1E3F"/>
    <w:rsid w:val="002B67C5"/>
    <w:rsid w:val="002C0BED"/>
    <w:rsid w:val="002E5E8F"/>
    <w:rsid w:val="00304548"/>
    <w:rsid w:val="00307ADB"/>
    <w:rsid w:val="00312981"/>
    <w:rsid w:val="00314039"/>
    <w:rsid w:val="00317033"/>
    <w:rsid w:val="003211CB"/>
    <w:rsid w:val="00352534"/>
    <w:rsid w:val="00355A5D"/>
    <w:rsid w:val="0039124A"/>
    <w:rsid w:val="003A46E0"/>
    <w:rsid w:val="003B0602"/>
    <w:rsid w:val="003B25EA"/>
    <w:rsid w:val="003C36BC"/>
    <w:rsid w:val="003D3C60"/>
    <w:rsid w:val="003D6B09"/>
    <w:rsid w:val="003E1E8A"/>
    <w:rsid w:val="003E4827"/>
    <w:rsid w:val="003E777D"/>
    <w:rsid w:val="003F3B49"/>
    <w:rsid w:val="003F578D"/>
    <w:rsid w:val="00404E03"/>
    <w:rsid w:val="0041653C"/>
    <w:rsid w:val="00433850"/>
    <w:rsid w:val="004519AA"/>
    <w:rsid w:val="0045435E"/>
    <w:rsid w:val="00454518"/>
    <w:rsid w:val="00455BC6"/>
    <w:rsid w:val="00455CED"/>
    <w:rsid w:val="00456081"/>
    <w:rsid w:val="00461D43"/>
    <w:rsid w:val="004645E1"/>
    <w:rsid w:val="004876C1"/>
    <w:rsid w:val="00495ED2"/>
    <w:rsid w:val="004A4DC1"/>
    <w:rsid w:val="004B7265"/>
    <w:rsid w:val="004C2B25"/>
    <w:rsid w:val="004E1A67"/>
    <w:rsid w:val="005050F7"/>
    <w:rsid w:val="00517CB9"/>
    <w:rsid w:val="00532469"/>
    <w:rsid w:val="00537E77"/>
    <w:rsid w:val="00542953"/>
    <w:rsid w:val="00544CDC"/>
    <w:rsid w:val="00557600"/>
    <w:rsid w:val="00580C41"/>
    <w:rsid w:val="005934E1"/>
    <w:rsid w:val="005A43C5"/>
    <w:rsid w:val="005A4D66"/>
    <w:rsid w:val="005B0485"/>
    <w:rsid w:val="005C0CB3"/>
    <w:rsid w:val="006060E9"/>
    <w:rsid w:val="00624E06"/>
    <w:rsid w:val="00630620"/>
    <w:rsid w:val="0063569F"/>
    <w:rsid w:val="00643CF9"/>
    <w:rsid w:val="006452E3"/>
    <w:rsid w:val="00662BCD"/>
    <w:rsid w:val="00667C16"/>
    <w:rsid w:val="00687BEE"/>
    <w:rsid w:val="006A444A"/>
    <w:rsid w:val="006B059C"/>
    <w:rsid w:val="006C3F66"/>
    <w:rsid w:val="006D12F3"/>
    <w:rsid w:val="006E0B06"/>
    <w:rsid w:val="006E194B"/>
    <w:rsid w:val="006E23A8"/>
    <w:rsid w:val="00717694"/>
    <w:rsid w:val="0072269E"/>
    <w:rsid w:val="00741306"/>
    <w:rsid w:val="00747C85"/>
    <w:rsid w:val="007527EE"/>
    <w:rsid w:val="00753476"/>
    <w:rsid w:val="0077472B"/>
    <w:rsid w:val="00774988"/>
    <w:rsid w:val="00780D9E"/>
    <w:rsid w:val="0078390C"/>
    <w:rsid w:val="007A7AED"/>
    <w:rsid w:val="007B129E"/>
    <w:rsid w:val="007B3D37"/>
    <w:rsid w:val="007B4A41"/>
    <w:rsid w:val="007C386A"/>
    <w:rsid w:val="007E4985"/>
    <w:rsid w:val="007E564B"/>
    <w:rsid w:val="007F7F32"/>
    <w:rsid w:val="008240E6"/>
    <w:rsid w:val="00827C3C"/>
    <w:rsid w:val="008407F7"/>
    <w:rsid w:val="00854E89"/>
    <w:rsid w:val="00855B58"/>
    <w:rsid w:val="008568C8"/>
    <w:rsid w:val="008724D0"/>
    <w:rsid w:val="00875946"/>
    <w:rsid w:val="00881344"/>
    <w:rsid w:val="008909E8"/>
    <w:rsid w:val="008923E5"/>
    <w:rsid w:val="008B0DC5"/>
    <w:rsid w:val="008C6F42"/>
    <w:rsid w:val="008D0C85"/>
    <w:rsid w:val="008E3DDF"/>
    <w:rsid w:val="008E5FCF"/>
    <w:rsid w:val="008E6F42"/>
    <w:rsid w:val="00900CAD"/>
    <w:rsid w:val="00911BE6"/>
    <w:rsid w:val="00913F9B"/>
    <w:rsid w:val="009270F3"/>
    <w:rsid w:val="009426EE"/>
    <w:rsid w:val="00954500"/>
    <w:rsid w:val="009570FF"/>
    <w:rsid w:val="0096467C"/>
    <w:rsid w:val="009658A6"/>
    <w:rsid w:val="00965BF9"/>
    <w:rsid w:val="00993F80"/>
    <w:rsid w:val="009A4A9D"/>
    <w:rsid w:val="009B2D36"/>
    <w:rsid w:val="009D3DFB"/>
    <w:rsid w:val="009F46E8"/>
    <w:rsid w:val="00A06267"/>
    <w:rsid w:val="00A16486"/>
    <w:rsid w:val="00A31986"/>
    <w:rsid w:val="00A35A31"/>
    <w:rsid w:val="00A36103"/>
    <w:rsid w:val="00A60204"/>
    <w:rsid w:val="00A67385"/>
    <w:rsid w:val="00A73A60"/>
    <w:rsid w:val="00A7567A"/>
    <w:rsid w:val="00A80CF8"/>
    <w:rsid w:val="00A81CDA"/>
    <w:rsid w:val="00A957A8"/>
    <w:rsid w:val="00AC1DDD"/>
    <w:rsid w:val="00B068E4"/>
    <w:rsid w:val="00B11331"/>
    <w:rsid w:val="00B12463"/>
    <w:rsid w:val="00B24809"/>
    <w:rsid w:val="00B24FD4"/>
    <w:rsid w:val="00B37DBD"/>
    <w:rsid w:val="00B47D3D"/>
    <w:rsid w:val="00B53102"/>
    <w:rsid w:val="00B67044"/>
    <w:rsid w:val="00B7065A"/>
    <w:rsid w:val="00B80B19"/>
    <w:rsid w:val="00B81802"/>
    <w:rsid w:val="00B81DB6"/>
    <w:rsid w:val="00B965EE"/>
    <w:rsid w:val="00BA1DF2"/>
    <w:rsid w:val="00BA644D"/>
    <w:rsid w:val="00BB2946"/>
    <w:rsid w:val="00BC1B21"/>
    <w:rsid w:val="00BE45EF"/>
    <w:rsid w:val="00C17ED2"/>
    <w:rsid w:val="00C30C16"/>
    <w:rsid w:val="00C40FC2"/>
    <w:rsid w:val="00C46365"/>
    <w:rsid w:val="00C5125B"/>
    <w:rsid w:val="00C5406B"/>
    <w:rsid w:val="00C541F2"/>
    <w:rsid w:val="00C67C32"/>
    <w:rsid w:val="00C67C35"/>
    <w:rsid w:val="00C74924"/>
    <w:rsid w:val="00C74BED"/>
    <w:rsid w:val="00C85653"/>
    <w:rsid w:val="00C901B4"/>
    <w:rsid w:val="00CA531F"/>
    <w:rsid w:val="00CB2B95"/>
    <w:rsid w:val="00CB4906"/>
    <w:rsid w:val="00CC623F"/>
    <w:rsid w:val="00CE04F4"/>
    <w:rsid w:val="00CE468E"/>
    <w:rsid w:val="00CE7AE9"/>
    <w:rsid w:val="00CF33CF"/>
    <w:rsid w:val="00D00253"/>
    <w:rsid w:val="00D008ED"/>
    <w:rsid w:val="00D01914"/>
    <w:rsid w:val="00D24ACB"/>
    <w:rsid w:val="00D40217"/>
    <w:rsid w:val="00D41AC4"/>
    <w:rsid w:val="00D617BB"/>
    <w:rsid w:val="00D661A5"/>
    <w:rsid w:val="00D863C3"/>
    <w:rsid w:val="00D8705A"/>
    <w:rsid w:val="00D91F73"/>
    <w:rsid w:val="00DB33F2"/>
    <w:rsid w:val="00DB5B02"/>
    <w:rsid w:val="00DE77BA"/>
    <w:rsid w:val="00DF2951"/>
    <w:rsid w:val="00DF2DE8"/>
    <w:rsid w:val="00E069F4"/>
    <w:rsid w:val="00E074C6"/>
    <w:rsid w:val="00E107B8"/>
    <w:rsid w:val="00E30B90"/>
    <w:rsid w:val="00E75940"/>
    <w:rsid w:val="00E971B6"/>
    <w:rsid w:val="00EA25B4"/>
    <w:rsid w:val="00EA6C6F"/>
    <w:rsid w:val="00EC3B3B"/>
    <w:rsid w:val="00EE149A"/>
    <w:rsid w:val="00EE2589"/>
    <w:rsid w:val="00EE51A1"/>
    <w:rsid w:val="00F024BD"/>
    <w:rsid w:val="00F034AB"/>
    <w:rsid w:val="00F040AD"/>
    <w:rsid w:val="00F166A2"/>
    <w:rsid w:val="00F23482"/>
    <w:rsid w:val="00F24F0E"/>
    <w:rsid w:val="00F27444"/>
    <w:rsid w:val="00F34772"/>
    <w:rsid w:val="00F503AC"/>
    <w:rsid w:val="00F51D41"/>
    <w:rsid w:val="00F6670D"/>
    <w:rsid w:val="00F83335"/>
    <w:rsid w:val="00F91FA7"/>
    <w:rsid w:val="00F926DF"/>
    <w:rsid w:val="00F95AD0"/>
    <w:rsid w:val="00FB4598"/>
    <w:rsid w:val="00FB56CF"/>
    <w:rsid w:val="00FD3BC2"/>
    <w:rsid w:val="00FD3F02"/>
    <w:rsid w:val="00FD6421"/>
    <w:rsid w:val="00FE2DD3"/>
    <w:rsid w:val="00FF5227"/>
    <w:rsid w:val="00FF71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FAF93"/>
  <w15:chartTrackingRefBased/>
  <w15:docId w15:val="{C93F8953-0147-4B4B-BC89-9F6E43B3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52E3"/>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52E3"/>
    <w:pPr>
      <w:ind w:left="720"/>
      <w:contextualSpacing/>
    </w:pPr>
  </w:style>
  <w:style w:type="table" w:styleId="a4">
    <w:name w:val="Table Grid"/>
    <w:basedOn w:val="a1"/>
    <w:uiPriority w:val="59"/>
    <w:rsid w:val="006452E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97307">
      <w:bodyDiv w:val="1"/>
      <w:marLeft w:val="0"/>
      <w:marRight w:val="0"/>
      <w:marTop w:val="0"/>
      <w:marBottom w:val="0"/>
      <w:divBdr>
        <w:top w:val="none" w:sz="0" w:space="0" w:color="auto"/>
        <w:left w:val="none" w:sz="0" w:space="0" w:color="auto"/>
        <w:bottom w:val="none" w:sz="0" w:space="0" w:color="auto"/>
        <w:right w:val="none" w:sz="0" w:space="0" w:color="auto"/>
      </w:divBdr>
    </w:div>
    <w:div w:id="182592995">
      <w:bodyDiv w:val="1"/>
      <w:marLeft w:val="0"/>
      <w:marRight w:val="0"/>
      <w:marTop w:val="0"/>
      <w:marBottom w:val="0"/>
      <w:divBdr>
        <w:top w:val="none" w:sz="0" w:space="0" w:color="auto"/>
        <w:left w:val="none" w:sz="0" w:space="0" w:color="auto"/>
        <w:bottom w:val="none" w:sz="0" w:space="0" w:color="auto"/>
        <w:right w:val="none" w:sz="0" w:space="0" w:color="auto"/>
      </w:divBdr>
    </w:div>
    <w:div w:id="236132986">
      <w:bodyDiv w:val="1"/>
      <w:marLeft w:val="0"/>
      <w:marRight w:val="0"/>
      <w:marTop w:val="0"/>
      <w:marBottom w:val="0"/>
      <w:divBdr>
        <w:top w:val="none" w:sz="0" w:space="0" w:color="auto"/>
        <w:left w:val="none" w:sz="0" w:space="0" w:color="auto"/>
        <w:bottom w:val="none" w:sz="0" w:space="0" w:color="auto"/>
        <w:right w:val="none" w:sz="0" w:space="0" w:color="auto"/>
      </w:divBdr>
    </w:div>
    <w:div w:id="295651021">
      <w:bodyDiv w:val="1"/>
      <w:marLeft w:val="0"/>
      <w:marRight w:val="0"/>
      <w:marTop w:val="0"/>
      <w:marBottom w:val="0"/>
      <w:divBdr>
        <w:top w:val="none" w:sz="0" w:space="0" w:color="auto"/>
        <w:left w:val="none" w:sz="0" w:space="0" w:color="auto"/>
        <w:bottom w:val="none" w:sz="0" w:space="0" w:color="auto"/>
        <w:right w:val="none" w:sz="0" w:space="0" w:color="auto"/>
      </w:divBdr>
    </w:div>
    <w:div w:id="700863386">
      <w:bodyDiv w:val="1"/>
      <w:marLeft w:val="0"/>
      <w:marRight w:val="0"/>
      <w:marTop w:val="0"/>
      <w:marBottom w:val="0"/>
      <w:divBdr>
        <w:top w:val="none" w:sz="0" w:space="0" w:color="auto"/>
        <w:left w:val="none" w:sz="0" w:space="0" w:color="auto"/>
        <w:bottom w:val="none" w:sz="0" w:space="0" w:color="auto"/>
        <w:right w:val="none" w:sz="0" w:space="0" w:color="auto"/>
      </w:divBdr>
    </w:div>
    <w:div w:id="959072387">
      <w:bodyDiv w:val="1"/>
      <w:marLeft w:val="0"/>
      <w:marRight w:val="0"/>
      <w:marTop w:val="0"/>
      <w:marBottom w:val="0"/>
      <w:divBdr>
        <w:top w:val="none" w:sz="0" w:space="0" w:color="auto"/>
        <w:left w:val="none" w:sz="0" w:space="0" w:color="auto"/>
        <w:bottom w:val="none" w:sz="0" w:space="0" w:color="auto"/>
        <w:right w:val="none" w:sz="0" w:space="0" w:color="auto"/>
      </w:divBdr>
    </w:div>
    <w:div w:id="166782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Pages>
  <Words>635</Words>
  <Characters>3623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MYCOM</cp:lastModifiedBy>
  <cp:revision>85</cp:revision>
  <cp:lastPrinted>2025-10-17T10:29:00Z</cp:lastPrinted>
  <dcterms:created xsi:type="dcterms:W3CDTF">2025-08-29T05:23:00Z</dcterms:created>
  <dcterms:modified xsi:type="dcterms:W3CDTF">2025-11-14T12:01:00Z</dcterms:modified>
</cp:coreProperties>
</file>