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55" w:rsidRDefault="00B35155" w:rsidP="00B35155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Бюджетни шакллантириш ва ижро этиш бўлими ва</w:t>
      </w:r>
    </w:p>
    <w:p w:rsidR="00B35155" w:rsidRDefault="00B35155" w:rsidP="00B35155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 Тиббий хизматлар тарифларни белгилаш бўлими томонидан </w:t>
      </w:r>
      <w:r>
        <w:rPr>
          <w:rFonts w:ascii="Times New Roman" w:hAnsi="Times New Roman" w:cs="Times New Roman"/>
          <w:b/>
          <w:sz w:val="28"/>
          <w:lang w:val="uz-Cyrl-UZ"/>
        </w:rPr>
        <w:br/>
        <w:t xml:space="preserve">2025 йил 14-18 июл кунлари бажарилган ишлар юзасидан  </w:t>
      </w:r>
    </w:p>
    <w:p w:rsidR="00B35155" w:rsidRDefault="00B35155" w:rsidP="00B35155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:rsidR="00B35155" w:rsidRDefault="00B35155" w:rsidP="00B35155">
      <w:pPr>
        <w:pStyle w:val="a3"/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Бюджетни шакллантириш ва ижро этиш бўлими томонидан </w:t>
      </w:r>
      <w:r>
        <w:rPr>
          <w:rFonts w:ascii="Times New Roman" w:hAnsi="Times New Roman" w:cs="Times New Roman"/>
          <w:sz w:val="28"/>
          <w:lang w:val="uz-Cyrl-UZ"/>
        </w:rPr>
        <w:br/>
        <w:t xml:space="preserve">ЭДО электрон тизими томонидан 4 та хат ижро қилинди  ва келишиш учун келган 15 та хатлар атрофлича ўрганилди ва келишилди. 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жорий қилинадиган барча туман (шаҳар)лар тиббиёт муассасаларига аванс тўловлари учун сертификатлар тайёрланиб маблағлар ўтказилди. 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Жамғарманинг ҳудудий бўлинмаларига ҳар бир даволанган ҳолат бўйича базавий ставка миқдорида якуний тўловлар амалга оширилди.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Жамғарманинг ҳудудий бўлинмаларига Глобал бюджет ва аҳоли жон бошига якуний тўловлар амалга оширилди.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жорий қилинадиган барча туман (шаҳар)лар тиббиёт муассасаларини стомотология хизматларини аутсорсингга бериш юзасидан 2025 йилнинг 1 ярим йилликда  қилинган харажатлар юзасидан маълумот қилинди.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Ўзбекистон Республикаси Президентининг 2025 йил 2 июндаги "Иш ҳақи, пенсиялар, стипендиялар ва нафақалар миқдорини ошириш тўғрисида" ПФ-91-сон Фармонига мувофиқ Республикадаги тиббиёт муассасаларига иш хақи ва унга тенглаштирладиган тўловлар учун қўшимча талаб қилинадиган маблағлар бўйича ҳисоб- китоблар якунига етказилди.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Барча ҳудудлардаги ҳар бир даволанган ҳолат учун тўлов асосида молиялаштирилиши белгиланган тиббиёт муассасаларининг, ушбу мақсад учун чегириб қолинган маблағларни базавий ставка асосида қайта ҳисоб-китоб натижалари тўғрисида маълумот тайёрланди.                                                                                                                                                                                                                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 Ўзбекистон Республикаси Ҳисоб палатасининг бюджет маблағларининг сарфланиши юзасидан ўтказилган молиявий ва самарадорлик аудити тўғрисида кузатув кенгаши мажлисининг баёни лойихаси таёрланди ҳамда рахбариятга кўриб чиқиш учун киритилди.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Амалга оширилган ишлар юзасидан ҳисоб палатасининг жавоб хати лойихаси тайёрланиб рахбариятга киритилди.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lastRenderedPageBreak/>
        <w:t>Соғлиқни сақлаш вазирлигининг 2025 йил 2 июлдаги 190-сонли буйруғига асосан байённома лойихаси тайёрланиб раҳбариятга киритилди.</w:t>
      </w:r>
    </w:p>
    <w:p w:rsidR="00B35155" w:rsidRDefault="00B35155" w:rsidP="00B35155">
      <w:pPr>
        <w:pStyle w:val="a3"/>
        <w:numPr>
          <w:ilvl w:val="0"/>
          <w:numId w:val="1"/>
        </w:numPr>
        <w:tabs>
          <w:tab w:val="left" w:pos="142"/>
          <w:tab w:val="left" w:pos="540"/>
          <w:tab w:val="left" w:pos="1276"/>
          <w:tab w:val="left" w:pos="1701"/>
        </w:tabs>
        <w:spacing w:after="0"/>
        <w:ind w:left="0" w:firstLine="270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>Республика Болалар Ортопедия марказининг пул маблағлари етишмовчилиги тўғрисидаги мурожаати ўрганиб чиқилди ҳамда раҳбариятга таклифлар киритилди.</w:t>
      </w:r>
    </w:p>
    <w:p w:rsidR="00B35155" w:rsidRDefault="00B35155" w:rsidP="00B35155">
      <w:pPr>
        <w:pStyle w:val="a3"/>
        <w:tabs>
          <w:tab w:val="left" w:pos="142"/>
          <w:tab w:val="left" w:pos="851"/>
          <w:tab w:val="left" w:pos="1276"/>
          <w:tab w:val="left" w:pos="1701"/>
        </w:tabs>
        <w:spacing w:after="0"/>
        <w:ind w:left="426"/>
        <w:jc w:val="both"/>
        <w:rPr>
          <w:rFonts w:ascii="Times New Roman" w:hAnsi="Times New Roman" w:cs="Times New Roman"/>
          <w:sz w:val="28"/>
          <w:lang w:val="uz-Cyrl-UZ"/>
        </w:rPr>
      </w:pPr>
    </w:p>
    <w:p w:rsidR="00B35155" w:rsidRDefault="00B35155" w:rsidP="00B35155">
      <w:pPr>
        <w:pStyle w:val="a3"/>
        <w:tabs>
          <w:tab w:val="left" w:pos="142"/>
          <w:tab w:val="left" w:pos="851"/>
          <w:tab w:val="left" w:pos="1276"/>
          <w:tab w:val="left" w:pos="1701"/>
        </w:tabs>
        <w:spacing w:after="0"/>
        <w:ind w:left="426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4"/>
        <w:tblW w:w="9345" w:type="dxa"/>
        <w:tblInd w:w="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266"/>
        <w:gridCol w:w="3115"/>
      </w:tblGrid>
      <w:tr w:rsidR="00B35155" w:rsidTr="00B35155">
        <w:tc>
          <w:tcPr>
            <w:tcW w:w="3964" w:type="dxa"/>
            <w:hideMark/>
          </w:tcPr>
          <w:p w:rsidR="00B35155" w:rsidRDefault="00B35155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Бюджетни шакллантириш </w:t>
            </w:r>
          </w:p>
          <w:p w:rsidR="00B35155" w:rsidRDefault="00B35155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ва ижро этиш бўлими </w:t>
            </w:r>
          </w:p>
          <w:p w:rsidR="00B35155" w:rsidRDefault="00B35155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бошлиғи                                               </w:t>
            </w:r>
          </w:p>
        </w:tc>
        <w:tc>
          <w:tcPr>
            <w:tcW w:w="2266" w:type="dxa"/>
          </w:tcPr>
          <w:p w:rsidR="00B35155" w:rsidRDefault="00B35155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</w:p>
        </w:tc>
        <w:tc>
          <w:tcPr>
            <w:tcW w:w="3115" w:type="dxa"/>
          </w:tcPr>
          <w:p w:rsidR="00B35155" w:rsidRDefault="00B35155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B35155" w:rsidRDefault="00B35155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B35155" w:rsidRDefault="00B35155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Н.Умаров</w:t>
            </w:r>
          </w:p>
        </w:tc>
      </w:tr>
    </w:tbl>
    <w:p w:rsidR="00B35155" w:rsidRDefault="00B35155" w:rsidP="00B35155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35155" w:rsidRDefault="00B35155" w:rsidP="00B35155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35155" w:rsidRDefault="00B35155" w:rsidP="00B35155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35155" w:rsidRDefault="00B35155" w:rsidP="00B35155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35155" w:rsidRDefault="00B35155" w:rsidP="00B35155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77D70" w:rsidRDefault="00077D70">
      <w:bookmarkStart w:id="0" w:name="_GoBack"/>
      <w:bookmarkEnd w:id="0"/>
    </w:p>
    <w:sectPr w:rsidR="00077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666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8B"/>
    <w:rsid w:val="00077D70"/>
    <w:rsid w:val="00387D8B"/>
    <w:rsid w:val="00B3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D61C8-A262-4FA5-A86F-B417E57AB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15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155"/>
    <w:pPr>
      <w:ind w:left="720"/>
      <w:contextualSpacing/>
    </w:pPr>
  </w:style>
  <w:style w:type="table" w:styleId="a4">
    <w:name w:val="Table Grid"/>
    <w:basedOn w:val="a1"/>
    <w:uiPriority w:val="39"/>
    <w:rsid w:val="00B3515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35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51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2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2025-07-18T13:20:00Z</cp:lastPrinted>
  <dcterms:created xsi:type="dcterms:W3CDTF">2025-07-18T13:18:00Z</dcterms:created>
  <dcterms:modified xsi:type="dcterms:W3CDTF">2025-07-18T13:20:00Z</dcterms:modified>
</cp:coreProperties>
</file>