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CF3EA2" w14:textId="77777777" w:rsidR="005308E1" w:rsidRDefault="005308E1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</w:p>
    <w:p w14:paraId="173C7E3B" w14:textId="37F48641" w:rsidR="006D47C3" w:rsidRDefault="005D1F57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Давлат тиббий суғуртаси жамғармасининг 2025 йил 11 мартдаги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br/>
        <w:t>18-и-сон буйруғига асосан Ихтисослаштирилган тиббиёт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br/>
        <w:t>ташкилотлари билан ишлаш бўлими томонидан бажарилган</w:t>
      </w:r>
    </w:p>
    <w:p w14:paraId="06C35063" w14:textId="77777777" w:rsidR="006D47C3" w:rsidRDefault="005D1F57">
      <w:pPr>
        <w:spacing w:after="80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ишлар бўйича</w:t>
      </w:r>
    </w:p>
    <w:p w14:paraId="0DEFAD3A" w14:textId="77777777" w:rsidR="006D47C3" w:rsidRDefault="005D1F57">
      <w:pPr>
        <w:spacing w:after="80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ҲАФТАЛИК ҲИСОБОТ</w:t>
      </w:r>
    </w:p>
    <w:p w14:paraId="3ED53395" w14:textId="431F6ACA" w:rsidR="006D47C3" w:rsidRDefault="005D1F57" w:rsidP="005308E1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(2025 йил </w:t>
      </w:r>
      <w:r w:rsidR="004C55C1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26</w:t>
      </w:r>
      <w:r w:rsidR="0026390D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-</w:t>
      </w:r>
      <w:r w:rsidR="0026390D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="004C55C1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30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="00E1460F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май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учун)</w:t>
      </w:r>
    </w:p>
    <w:p w14:paraId="1428A6BC" w14:textId="77777777" w:rsidR="006D47C3" w:rsidRDefault="006D47C3">
      <w:pPr>
        <w:ind w:firstLine="709"/>
        <w:jc w:val="both"/>
        <w:rPr>
          <w:rFonts w:ascii="Times New Roman" w:hAnsi="Times New Roman" w:cs="Times New Roman"/>
          <w:lang w:val="uz-Cyrl-UZ"/>
        </w:rPr>
      </w:pPr>
    </w:p>
    <w:p w14:paraId="76913856" w14:textId="77777777" w:rsidR="006D47C3" w:rsidRPr="00E15AEA" w:rsidRDefault="005D1F57" w:rsidP="00C35868">
      <w:pPr>
        <w:pStyle w:val="aff8"/>
        <w:spacing w:line="254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E15AEA">
        <w:rPr>
          <w:rFonts w:ascii="Times New Roman" w:hAnsi="Times New Roman" w:cs="Times New Roman"/>
          <w:sz w:val="28"/>
          <w:szCs w:val="28"/>
          <w:lang w:val="uz-Cyrl-UZ"/>
        </w:rPr>
        <w:t>Бўлим томонидан қуйидаги устувор вазифалар бажарилди.</w:t>
      </w:r>
    </w:p>
    <w:p w14:paraId="33BAB5D5" w14:textId="27EE980B" w:rsidR="008B25CE" w:rsidRPr="00C35868" w:rsidRDefault="001E5B6E" w:rsidP="00C35868">
      <w:pPr>
        <w:ind w:firstLine="567"/>
        <w:jc w:val="both"/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</w:pPr>
      <w:r w:rsidRPr="00C35868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1</w:t>
      </w:r>
      <w:r w:rsidR="005D1F57" w:rsidRPr="00C35868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.</w:t>
      </w:r>
      <w:r w:rsidR="005D1F57" w:rsidRPr="00C35868">
        <w:rPr>
          <w:rFonts w:ascii="Times New Roman" w:hAnsi="Times New Roman" w:cs="Times New Roman"/>
          <w:sz w:val="28"/>
          <w:szCs w:val="28"/>
          <w:lang w:val="uz-Cyrl-UZ"/>
        </w:rPr>
        <w:t> </w:t>
      </w:r>
      <w:r w:rsidR="0073326B" w:rsidRPr="00C35868">
        <w:rPr>
          <w:rFonts w:ascii="Times New Roman" w:hAnsi="Times New Roman" w:cs="Times New Roman"/>
          <w:sz w:val="28"/>
          <w:szCs w:val="28"/>
          <w:lang w:val="uz-Cyrl-UZ"/>
        </w:rPr>
        <w:t xml:space="preserve">Ўзбекистон Республикаси Президентининг 2024 йил 5 сентябрдаги “Давлат тиббий суғуртаси механизмларини жорий этишга чора-тадбирлар тўғрисидаги ПҚ-311-сон қарорнинг 8-бандига мувофиқ Давлат бюджети маблағлари ҳисобидан имтиёзли тоифага кирувчи шахслар даволанадиган касалликлар рўйхати ҳамда базавий нархларни касалликларни даволаш йўналишлари асосида барча тиббиёт ташкилотлари учун қайта тасдиқлаш белгиланган. Шунга асосан </w:t>
      </w:r>
      <w:r w:rsidR="00891037" w:rsidRPr="00C35868">
        <w:rPr>
          <w:rFonts w:ascii="Times New Roman" w:hAnsi="Times New Roman"/>
          <w:sz w:val="28"/>
          <w:lang w:val="uz-Cyrl-UZ"/>
        </w:rPr>
        <w:t>Давлат бюджети маблағлари ҳисобидан имтиёзли тоифага кирувчи шахслар тиббиёт ташкилотида даволаниши учун кўрсатилган тиббий хизматлар Жамғарма ходимлари томонидан кўриб чиқил</w:t>
      </w:r>
      <w:r w:rsidR="0073326B" w:rsidRPr="00C35868">
        <w:rPr>
          <w:rFonts w:ascii="Times New Roman" w:hAnsi="Times New Roman"/>
          <w:sz w:val="28"/>
          <w:lang w:val="uz-Cyrl-UZ"/>
        </w:rPr>
        <w:t>япт</w:t>
      </w:r>
      <w:r w:rsidR="00891037" w:rsidRPr="00C35868">
        <w:rPr>
          <w:rFonts w:ascii="Times New Roman" w:hAnsi="Times New Roman"/>
          <w:sz w:val="28"/>
          <w:lang w:val="uz-Cyrl-UZ"/>
        </w:rPr>
        <w:t xml:space="preserve">и ва янги </w:t>
      </w:r>
      <w:r w:rsidR="00891037" w:rsidRPr="00C35868">
        <w:rPr>
          <w:rStyle w:val="fontstyle01"/>
          <w:rFonts w:ascii="Times New Roman" w:hAnsi="Times New Roman" w:cs="Times New Roman"/>
          <w:b w:val="0"/>
          <w:bCs w:val="0"/>
          <w:color w:val="000000" w:themeColor="text1"/>
          <w:lang w:val="uz-Cyrl-UZ"/>
        </w:rPr>
        <w:t>рўйхати</w:t>
      </w:r>
      <w:r w:rsidR="0073326B" w:rsidRPr="00C35868">
        <w:rPr>
          <w:rStyle w:val="fontstyle01"/>
          <w:rFonts w:ascii="Times New Roman" w:hAnsi="Times New Roman" w:cs="Times New Roman"/>
          <w:b w:val="0"/>
          <w:bCs w:val="0"/>
          <w:color w:val="000000" w:themeColor="text1"/>
          <w:lang w:val="uz-Cyrl-UZ"/>
        </w:rPr>
        <w:t xml:space="preserve"> </w:t>
      </w:r>
      <w:r w:rsidR="00891037" w:rsidRPr="00C35868">
        <w:rPr>
          <w:rStyle w:val="fontstyle01"/>
          <w:rFonts w:ascii="Times New Roman" w:hAnsi="Times New Roman" w:cs="Times New Roman"/>
          <w:b w:val="0"/>
          <w:bCs w:val="0"/>
          <w:color w:val="000000" w:themeColor="text1"/>
          <w:lang w:val="uz-Cyrl-UZ"/>
        </w:rPr>
        <w:t>шакллантир</w:t>
      </w:r>
      <w:r w:rsidR="0073326B" w:rsidRPr="00C35868">
        <w:rPr>
          <w:rStyle w:val="fontstyle01"/>
          <w:rFonts w:ascii="Times New Roman" w:hAnsi="Times New Roman" w:cs="Times New Roman"/>
          <w:b w:val="0"/>
          <w:bCs w:val="0"/>
          <w:color w:val="000000" w:themeColor="text1"/>
          <w:lang w:val="uz-Cyrl-UZ"/>
        </w:rPr>
        <w:t>иляпт</w:t>
      </w:r>
      <w:r w:rsidR="00891037" w:rsidRPr="00C35868">
        <w:rPr>
          <w:rStyle w:val="fontstyle01"/>
          <w:rFonts w:ascii="Times New Roman" w:hAnsi="Times New Roman" w:cs="Times New Roman"/>
          <w:b w:val="0"/>
          <w:bCs w:val="0"/>
          <w:color w:val="000000" w:themeColor="text1"/>
          <w:lang w:val="uz-Cyrl-UZ"/>
        </w:rPr>
        <w:t xml:space="preserve">и </w:t>
      </w:r>
    </w:p>
    <w:p w14:paraId="1829A108" w14:textId="3009B4C3" w:rsidR="00604D3E" w:rsidRPr="00C35868" w:rsidRDefault="003E76B7" w:rsidP="00C35868">
      <w:pPr>
        <w:tabs>
          <w:tab w:val="left" w:pos="993"/>
        </w:tabs>
        <w:spacing w:line="254" w:lineRule="auto"/>
        <w:ind w:firstLine="567"/>
        <w:jc w:val="both"/>
        <w:rPr>
          <w:rFonts w:ascii="Times New Roman" w:hAnsi="Times New Roman" w:cs="Times New Roman"/>
          <w:b/>
          <w:bCs/>
          <w:color w:val="0F172A"/>
          <w:sz w:val="28"/>
          <w:szCs w:val="28"/>
          <w:shd w:val="clear" w:color="auto" w:fill="FFFFFF"/>
          <w:lang w:val="uz-Cyrl-UZ"/>
        </w:rPr>
      </w:pPr>
      <w:r w:rsidRPr="00C35868">
        <w:rPr>
          <w:rFonts w:ascii="Times New Roman" w:hAnsi="Times New Roman" w:cs="Times New Roman"/>
          <w:b/>
          <w:bCs/>
          <w:color w:val="0F172A"/>
          <w:sz w:val="28"/>
          <w:szCs w:val="28"/>
          <w:shd w:val="clear" w:color="auto" w:fill="FFFFFF"/>
          <w:lang w:val="uz-Cyrl-UZ"/>
        </w:rPr>
        <w:t xml:space="preserve">2. </w:t>
      </w:r>
      <w:r w:rsidRPr="00C35868">
        <w:rPr>
          <w:rFonts w:ascii="Times New Roman" w:hAnsi="Times New Roman" w:cs="Times New Roman"/>
          <w:sz w:val="28"/>
          <w:szCs w:val="28"/>
          <w:lang w:val="uz-Cyrl-UZ"/>
        </w:rPr>
        <w:t>Ўзбекистон Республикаси Президентининг 2025 йил 30 январдаги “Аҳолини ижтимоий ҳимоя қилиш тизимини молиялаштириш тартиб-таомилларини такомиллаштириш тўғрисида” ги ПФ-17-сон қарор</w:t>
      </w:r>
      <w:r w:rsidR="00AD2B42" w:rsidRPr="00C35868">
        <w:rPr>
          <w:rFonts w:ascii="Times New Roman" w:hAnsi="Times New Roman" w:cs="Times New Roman"/>
          <w:sz w:val="28"/>
          <w:szCs w:val="28"/>
          <w:lang w:val="uz-Cyrl-UZ"/>
        </w:rPr>
        <w:t xml:space="preserve">ига асосан Ўзбекистон Республикаси Президенти ҳузуридаги Ижтимоий ҳимоя агентлигининг </w:t>
      </w:r>
      <w:r w:rsidR="00AD2B42" w:rsidRPr="00C3586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z-Cyrl-UZ"/>
        </w:rPr>
        <w:t>маъсул ходимлари бошчилигида</w:t>
      </w:r>
      <w:r w:rsidR="00AD2B42" w:rsidRPr="00C35868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 Ўзбекистон Республикаси Соғлиқни сақлаш вазирлиги ҳамда Жамғарма  ходимлари билан биргаликда Zoom-платформаси орқали йиғилиши бўлиб ўтди. Йиғилиш давомида берилган таклифлар ва эътирозлар ўрганиб чиқилди.</w:t>
      </w:r>
    </w:p>
    <w:p w14:paraId="134FF5E1" w14:textId="7DEAB965" w:rsidR="0063210E" w:rsidRPr="00C35868" w:rsidRDefault="00C35868" w:rsidP="00C35868">
      <w:pPr>
        <w:tabs>
          <w:tab w:val="left" w:pos="993"/>
        </w:tabs>
        <w:spacing w:line="254" w:lineRule="auto"/>
        <w:ind w:firstLine="567"/>
        <w:jc w:val="both"/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</w:pPr>
      <w:r>
        <w:rPr>
          <w:rFonts w:ascii="Times New Roman" w:hAnsi="Times New Roman" w:cs="Times New Roman"/>
          <w:b/>
          <w:bCs/>
          <w:color w:val="0F172A"/>
          <w:sz w:val="28"/>
          <w:szCs w:val="28"/>
          <w:shd w:val="clear" w:color="auto" w:fill="FFFFFF"/>
          <w:lang w:val="uz-Cyrl-UZ"/>
        </w:rPr>
        <w:t>3</w:t>
      </w:r>
      <w:r w:rsidR="0063210E" w:rsidRPr="00C35868">
        <w:rPr>
          <w:rFonts w:ascii="Times New Roman" w:hAnsi="Times New Roman" w:cs="Times New Roman"/>
          <w:b/>
          <w:bCs/>
          <w:color w:val="0F172A"/>
          <w:sz w:val="28"/>
          <w:szCs w:val="28"/>
          <w:shd w:val="clear" w:color="auto" w:fill="FFFFFF"/>
          <w:lang w:val="uz-Cyrl-UZ"/>
        </w:rPr>
        <w:t>.</w:t>
      </w:r>
      <w:r w:rsidR="0063210E" w:rsidRPr="00C35868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</w:t>
      </w:r>
      <w:r w:rsidR="00165EAF" w:rsidRPr="00C35868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Андижон вилояти травматология ва ортопедия шифохонаси</w:t>
      </w:r>
      <w:r w:rsidR="0063210E" w:rsidRPr="00C35868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хатида кўрсатилган ходимларни “Меdrefer” ахборот тизимига тизим администраторлари томонидан бириктирилиши ташкил этилди.</w:t>
      </w:r>
    </w:p>
    <w:p w14:paraId="0895D470" w14:textId="19FD041A" w:rsidR="00165EAF" w:rsidRPr="00C35868" w:rsidRDefault="00C35868" w:rsidP="00C35868">
      <w:pPr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color w:val="0F172A"/>
          <w:sz w:val="28"/>
          <w:szCs w:val="28"/>
          <w:shd w:val="clear" w:color="auto" w:fill="FFFFFF"/>
          <w:lang w:val="uz-Cyrl-UZ"/>
        </w:rPr>
        <w:t>4</w:t>
      </w:r>
      <w:r w:rsidR="00165EAF" w:rsidRPr="00C35868">
        <w:rPr>
          <w:rFonts w:ascii="Times New Roman" w:hAnsi="Times New Roman" w:cs="Times New Roman"/>
          <w:b/>
          <w:bCs/>
          <w:color w:val="0F172A"/>
          <w:sz w:val="28"/>
          <w:szCs w:val="28"/>
          <w:shd w:val="clear" w:color="auto" w:fill="FFFFFF"/>
          <w:lang w:val="uz-Cyrl-UZ"/>
        </w:rPr>
        <w:t>.</w:t>
      </w:r>
      <w:r w:rsidR="00165EAF" w:rsidRPr="00C35868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Республика ихтисослаштирилган </w:t>
      </w:r>
      <w:r w:rsidR="00BD5C58" w:rsidRPr="00C35868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аллерголо</w:t>
      </w:r>
      <w:r w:rsidR="00165EAF" w:rsidRPr="00C35868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гия </w:t>
      </w:r>
      <w:r w:rsidR="00BD5C58" w:rsidRPr="00C35868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ва клиник иммунология </w:t>
      </w:r>
      <w:r w:rsidR="00165EAF" w:rsidRPr="00C35868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илмий-амалий тиббиёт марказининг 2025 йил </w:t>
      </w:r>
      <w:r w:rsidR="00BD5C58" w:rsidRPr="00C35868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21</w:t>
      </w:r>
      <w:r w:rsidR="00165EAF" w:rsidRPr="00C35868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</w:t>
      </w:r>
      <w:r w:rsidR="00BD5C58" w:rsidRPr="00C35868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май</w:t>
      </w:r>
      <w:r w:rsidR="00165EAF" w:rsidRPr="00C35868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даги 0</w:t>
      </w:r>
      <w:r w:rsidR="00BD5C58" w:rsidRPr="00C35868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1</w:t>
      </w:r>
      <w:r w:rsidR="00165EAF" w:rsidRPr="00C35868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-0</w:t>
      </w:r>
      <w:r w:rsidR="00BD5C58" w:rsidRPr="00C35868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8</w:t>
      </w:r>
      <w:r w:rsidR="00165EAF" w:rsidRPr="00C35868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/</w:t>
      </w:r>
      <w:r w:rsidR="00BD5C58" w:rsidRPr="00C35868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24</w:t>
      </w:r>
      <w:r w:rsidR="00165EAF" w:rsidRPr="00C35868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0-сон, Республика ихтисослаштирилган травматология ва ортопедия илмий-амалий тиббиёт марказининг 2025 йил 22 </w:t>
      </w:r>
      <w:r w:rsidR="00BD5C58" w:rsidRPr="00C35868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май</w:t>
      </w:r>
      <w:r w:rsidR="00165EAF" w:rsidRPr="00C35868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даги 06/479-сон ва 06/</w:t>
      </w:r>
      <w:r w:rsidR="00BD5C58" w:rsidRPr="00C35868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478</w:t>
      </w:r>
      <w:r w:rsidR="00165EAF" w:rsidRPr="00C35868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-сон хатлари билан тақдим этилган тиббий хизматлар ҳисоботлари кўриб чиқилди</w:t>
      </w:r>
      <w:r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br/>
      </w:r>
      <w:r w:rsidR="00165EAF" w:rsidRPr="00C35868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ва натижаси бўйича тегишли </w:t>
      </w:r>
      <w:r w:rsidR="00165EAF" w:rsidRPr="00C35868">
        <w:rPr>
          <w:rFonts w:ascii="Times New Roman" w:hAnsi="Times New Roman" w:cs="Times New Roman"/>
          <w:sz w:val="28"/>
          <w:szCs w:val="28"/>
          <w:lang w:val="uz-Cyrl-UZ"/>
        </w:rPr>
        <w:t>жавоб хатлари тайёрланди.</w:t>
      </w:r>
    </w:p>
    <w:p w14:paraId="79FE8A86" w14:textId="42A1BE83" w:rsidR="0090380C" w:rsidRPr="00C35868" w:rsidRDefault="00C35868" w:rsidP="00C35868">
      <w:pPr>
        <w:tabs>
          <w:tab w:val="left" w:pos="993"/>
        </w:tabs>
        <w:spacing w:line="254" w:lineRule="auto"/>
        <w:ind w:firstLine="567"/>
        <w:jc w:val="both"/>
        <w:rPr>
          <w:rFonts w:ascii="Times New Roman" w:hAnsi="Times New Roman" w:cs="Times New Roman"/>
          <w:b/>
          <w:bCs/>
          <w:color w:val="0F172A"/>
          <w:sz w:val="28"/>
          <w:szCs w:val="28"/>
          <w:shd w:val="clear" w:color="auto" w:fill="FFFFFF"/>
          <w:lang w:val="uz-Cyrl-UZ"/>
        </w:rPr>
      </w:pPr>
      <w:r w:rsidRPr="00C35868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5</w:t>
      </w:r>
      <w:r w:rsidR="00055957" w:rsidRPr="00C35868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.</w:t>
      </w:r>
      <w:r w:rsidR="00055957" w:rsidRPr="00C35868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 Имтиёзли беморларни йўллаш тартиби бўйича лойиҳа муҳокамаси</w:t>
      </w:r>
      <w:r w:rsidR="00FF52F8" w:rsidRPr="00C35868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 бўйича Ўзбекистон Республикаси Соғлиқни сақлаш вазирлиги, ҳамда Жамғарма  ходимлари билан биргаликда Zoom-платформаси орқали йиғилиши бўлиб ўтди.</w:t>
      </w:r>
      <w:r w:rsidR="00165EAF" w:rsidRPr="00C35868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 Йиғилиш давомида берилган таклифлар ва эътирозлар ўрганиб чиқилди.</w:t>
      </w:r>
    </w:p>
    <w:p w14:paraId="33D6EEB6" w14:textId="44E32576" w:rsidR="006D47C3" w:rsidRPr="00C35868" w:rsidRDefault="00C35868" w:rsidP="00C35868">
      <w:pPr>
        <w:tabs>
          <w:tab w:val="left" w:pos="993"/>
          <w:tab w:val="left" w:pos="8931"/>
        </w:tabs>
        <w:spacing w:line="254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6</w:t>
      </w:r>
      <w:r w:rsidR="005D1F57" w:rsidRPr="00C35868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. </w:t>
      </w:r>
      <w:r w:rsidR="005D1F57" w:rsidRPr="00C35868">
        <w:rPr>
          <w:rFonts w:ascii="Times New Roman" w:hAnsi="Times New Roman" w:cs="Times New Roman"/>
          <w:sz w:val="28"/>
          <w:szCs w:val="28"/>
          <w:lang w:val="uz-Cyrl-UZ"/>
        </w:rPr>
        <w:t>“Medrefer” ахборот тизими бўйича қўллаб-қувватлаш гуруҳига фойдаланувчилар томонидан келиб тушган муаммоли ҳолатлар ўрганиб чиқилди ва улар ижобий ҳал қилинди.</w:t>
      </w:r>
    </w:p>
    <w:p w14:paraId="6151441D" w14:textId="5F523ADC" w:rsidR="006D47C3" w:rsidRDefault="00C35868" w:rsidP="00C35868">
      <w:pPr>
        <w:tabs>
          <w:tab w:val="left" w:pos="993"/>
        </w:tabs>
        <w:spacing w:line="254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7</w:t>
      </w:r>
      <w:r w:rsidR="005D1F57" w:rsidRPr="00C35868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.</w:t>
      </w:r>
      <w:r w:rsidR="005D1F57" w:rsidRPr="00C35868">
        <w:rPr>
          <w:rFonts w:ascii="Times New Roman" w:hAnsi="Times New Roman" w:cs="Times New Roman"/>
          <w:sz w:val="28"/>
          <w:szCs w:val="28"/>
          <w:lang w:val="uz-Cyrl-UZ"/>
        </w:rPr>
        <w:t> </w:t>
      </w:r>
      <w:r w:rsidR="005E3012" w:rsidRPr="00C35868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5D1F57" w:rsidRPr="00C35868">
        <w:rPr>
          <w:rFonts w:ascii="Times New Roman" w:hAnsi="Times New Roman" w:cs="Times New Roman"/>
          <w:sz w:val="28"/>
          <w:szCs w:val="28"/>
          <w:lang w:val="uz-Cyrl-UZ"/>
        </w:rPr>
        <w:t>Бошқа</w:t>
      </w:r>
      <w:r w:rsidR="005D1F57" w:rsidRPr="00E15AEA">
        <w:rPr>
          <w:rFonts w:ascii="Times New Roman" w:hAnsi="Times New Roman" w:cs="Times New Roman"/>
          <w:sz w:val="28"/>
          <w:szCs w:val="28"/>
          <w:lang w:val="uz-Cyrl-UZ"/>
        </w:rPr>
        <w:t xml:space="preserve"> ташкилий-амалий ишлар бажарилди.</w:t>
      </w:r>
    </w:p>
    <w:p w14:paraId="05AEF48A" w14:textId="77777777" w:rsidR="006D47C3" w:rsidRDefault="006D47C3" w:rsidP="00E15AEA">
      <w:pPr>
        <w:tabs>
          <w:tab w:val="left" w:pos="993"/>
        </w:tabs>
        <w:ind w:firstLine="567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23E80A1B" w14:textId="77777777" w:rsidR="006D47C3" w:rsidRDefault="006D47C3" w:rsidP="00E15AEA">
      <w:pPr>
        <w:tabs>
          <w:tab w:val="left" w:pos="993"/>
        </w:tabs>
        <w:ind w:firstLine="567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17D87B96" w14:textId="77777777" w:rsidR="006D47C3" w:rsidRDefault="006D47C3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6709F1CC" w14:textId="77777777" w:rsidR="006D47C3" w:rsidRDefault="005D1F57">
      <w:pPr>
        <w:tabs>
          <w:tab w:val="left" w:pos="993"/>
          <w:tab w:val="left" w:pos="7088"/>
        </w:tabs>
        <w:ind w:firstLine="709"/>
        <w:jc w:val="both"/>
        <w:rPr>
          <w:color w:val="FFFFFF" w:themeColor="background1"/>
        </w:rPr>
      </w:pPr>
      <w:r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  <w:lang w:val="uz-Cyrl-UZ"/>
        </w:rPr>
        <w:t>Бўлим бошлиғи</w:t>
      </w:r>
      <w:r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  <w:lang w:val="uz-Cyrl-UZ"/>
        </w:rPr>
        <w:tab/>
        <w:t>Б. Данияров</w:t>
      </w:r>
    </w:p>
    <w:sectPr w:rsidR="006D47C3" w:rsidSect="000439B9">
      <w:pgSz w:w="11906" w:h="16838"/>
      <w:pgMar w:top="568" w:right="851" w:bottom="993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A79E20" w14:textId="77777777" w:rsidR="00C04978" w:rsidRDefault="00C04978">
      <w:r>
        <w:separator/>
      </w:r>
    </w:p>
  </w:endnote>
  <w:endnote w:type="continuationSeparator" w:id="0">
    <w:p w14:paraId="0673F5CC" w14:textId="77777777" w:rsidR="00C04978" w:rsidRDefault="00C049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Serif-Bold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744B08" w14:textId="77777777" w:rsidR="00C04978" w:rsidRDefault="00C04978">
      <w:r>
        <w:separator/>
      </w:r>
    </w:p>
  </w:footnote>
  <w:footnote w:type="continuationSeparator" w:id="0">
    <w:p w14:paraId="5CB6D030" w14:textId="77777777" w:rsidR="00C04978" w:rsidRDefault="00C049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066595"/>
    <w:multiLevelType w:val="multilevel"/>
    <w:tmpl w:val="C14CFBE0"/>
    <w:lvl w:ilvl="0">
      <w:start w:val="2025"/>
      <w:numFmt w:val="decimal"/>
      <w:lvlText w:val="(%1"/>
      <w:lvlJc w:val="left"/>
      <w:pPr>
        <w:ind w:left="915" w:hanging="555"/>
      </w:pPr>
      <w:rPr>
        <w:rFonts w:hint="default"/>
        <w:b/>
        <w:bCs w:val="0"/>
        <w:sz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80795A"/>
    <w:multiLevelType w:val="hybridMultilevel"/>
    <w:tmpl w:val="BCF47BC6"/>
    <w:lvl w:ilvl="0" w:tplc="D8DAC02E">
      <w:start w:val="1"/>
      <w:numFmt w:val="upperRoman"/>
      <w:lvlText w:val="%1."/>
      <w:lvlJc w:val="left"/>
      <w:pPr>
        <w:ind w:left="1080" w:hanging="720"/>
      </w:pPr>
      <w:rPr>
        <w:rFonts w:ascii="Times New Roman" w:eastAsia="Tahoma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BB036E"/>
    <w:multiLevelType w:val="multilevel"/>
    <w:tmpl w:val="A4A007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D70051"/>
    <w:multiLevelType w:val="multilevel"/>
    <w:tmpl w:val="81F076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17105"/>
    <w:multiLevelType w:val="multilevel"/>
    <w:tmpl w:val="47423A58"/>
    <w:lvl w:ilvl="0">
      <w:start w:val="1"/>
      <w:numFmt w:val="upperRoman"/>
      <w:lvlText w:val="%1."/>
      <w:lvlJc w:val="left"/>
      <w:pPr>
        <w:ind w:left="1080" w:hanging="720"/>
      </w:pPr>
      <w:rPr>
        <w:rFonts w:ascii="Times New Roman" w:eastAsia="Tahoma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9D1F88"/>
    <w:multiLevelType w:val="multilevel"/>
    <w:tmpl w:val="92C64ECE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3B42CE"/>
    <w:multiLevelType w:val="multilevel"/>
    <w:tmpl w:val="509849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D04660"/>
    <w:multiLevelType w:val="multilevel"/>
    <w:tmpl w:val="22C077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DF3137"/>
    <w:multiLevelType w:val="multilevel"/>
    <w:tmpl w:val="72BE7EE0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5F463BB1"/>
    <w:multiLevelType w:val="multilevel"/>
    <w:tmpl w:val="5B1213D4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E57A15"/>
    <w:multiLevelType w:val="multilevel"/>
    <w:tmpl w:val="7D3022F6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7328DF"/>
    <w:multiLevelType w:val="multilevel"/>
    <w:tmpl w:val="71462AA6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8"/>
  </w:num>
  <w:num w:numId="3">
    <w:abstractNumId w:val="11"/>
  </w:num>
  <w:num w:numId="4">
    <w:abstractNumId w:val="5"/>
  </w:num>
  <w:num w:numId="5">
    <w:abstractNumId w:val="10"/>
  </w:num>
  <w:num w:numId="6">
    <w:abstractNumId w:val="6"/>
  </w:num>
  <w:num w:numId="7">
    <w:abstractNumId w:val="0"/>
  </w:num>
  <w:num w:numId="8">
    <w:abstractNumId w:val="9"/>
  </w:num>
  <w:num w:numId="9">
    <w:abstractNumId w:val="3"/>
  </w:num>
  <w:num w:numId="10">
    <w:abstractNumId w:val="2"/>
  </w:num>
  <w:num w:numId="11">
    <w:abstractNumId w:val="7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47C3"/>
    <w:rsid w:val="0001535B"/>
    <w:rsid w:val="000439B9"/>
    <w:rsid w:val="00055957"/>
    <w:rsid w:val="000619BD"/>
    <w:rsid w:val="000838A4"/>
    <w:rsid w:val="000C1CB6"/>
    <w:rsid w:val="0013330A"/>
    <w:rsid w:val="00136413"/>
    <w:rsid w:val="001560FD"/>
    <w:rsid w:val="00165AB0"/>
    <w:rsid w:val="00165EAF"/>
    <w:rsid w:val="001E5B6E"/>
    <w:rsid w:val="002029D9"/>
    <w:rsid w:val="0026390D"/>
    <w:rsid w:val="00271218"/>
    <w:rsid w:val="002734F5"/>
    <w:rsid w:val="00302DC7"/>
    <w:rsid w:val="00320F10"/>
    <w:rsid w:val="00334B37"/>
    <w:rsid w:val="0035204D"/>
    <w:rsid w:val="003B151B"/>
    <w:rsid w:val="003B15D0"/>
    <w:rsid w:val="003E76B7"/>
    <w:rsid w:val="004241FD"/>
    <w:rsid w:val="00440E40"/>
    <w:rsid w:val="00443CF5"/>
    <w:rsid w:val="00452772"/>
    <w:rsid w:val="004626B5"/>
    <w:rsid w:val="00462B36"/>
    <w:rsid w:val="00491833"/>
    <w:rsid w:val="00497BE3"/>
    <w:rsid w:val="004C55C1"/>
    <w:rsid w:val="00510627"/>
    <w:rsid w:val="005308E1"/>
    <w:rsid w:val="00533BAF"/>
    <w:rsid w:val="005A53A8"/>
    <w:rsid w:val="005C21C6"/>
    <w:rsid w:val="005D1F57"/>
    <w:rsid w:val="005E3012"/>
    <w:rsid w:val="00601862"/>
    <w:rsid w:val="00604D3E"/>
    <w:rsid w:val="006114B2"/>
    <w:rsid w:val="00621152"/>
    <w:rsid w:val="00626CF6"/>
    <w:rsid w:val="0063210E"/>
    <w:rsid w:val="006824AD"/>
    <w:rsid w:val="006D0059"/>
    <w:rsid w:val="006D47C3"/>
    <w:rsid w:val="006D67A5"/>
    <w:rsid w:val="00703A47"/>
    <w:rsid w:val="0070596D"/>
    <w:rsid w:val="0073326B"/>
    <w:rsid w:val="007669C4"/>
    <w:rsid w:val="00784776"/>
    <w:rsid w:val="0079013A"/>
    <w:rsid w:val="00791B8A"/>
    <w:rsid w:val="007E4E1C"/>
    <w:rsid w:val="00806D0E"/>
    <w:rsid w:val="00844A61"/>
    <w:rsid w:val="00851ED7"/>
    <w:rsid w:val="00891037"/>
    <w:rsid w:val="008A29AA"/>
    <w:rsid w:val="008B25CE"/>
    <w:rsid w:val="008F660D"/>
    <w:rsid w:val="0090380C"/>
    <w:rsid w:val="0091586E"/>
    <w:rsid w:val="009D4B5B"/>
    <w:rsid w:val="009E61D0"/>
    <w:rsid w:val="00A53650"/>
    <w:rsid w:val="00A56586"/>
    <w:rsid w:val="00A74314"/>
    <w:rsid w:val="00AD2B42"/>
    <w:rsid w:val="00B40C1D"/>
    <w:rsid w:val="00B52A49"/>
    <w:rsid w:val="00B82F2D"/>
    <w:rsid w:val="00B84059"/>
    <w:rsid w:val="00BB586E"/>
    <w:rsid w:val="00BD5C58"/>
    <w:rsid w:val="00BF0B6E"/>
    <w:rsid w:val="00C04978"/>
    <w:rsid w:val="00C217B7"/>
    <w:rsid w:val="00C24EC9"/>
    <w:rsid w:val="00C35868"/>
    <w:rsid w:val="00C36227"/>
    <w:rsid w:val="00C514C4"/>
    <w:rsid w:val="00CC2B2E"/>
    <w:rsid w:val="00D07232"/>
    <w:rsid w:val="00DB0588"/>
    <w:rsid w:val="00DC1D7D"/>
    <w:rsid w:val="00DC4EC2"/>
    <w:rsid w:val="00E1460F"/>
    <w:rsid w:val="00E15AEA"/>
    <w:rsid w:val="00E73B72"/>
    <w:rsid w:val="00EB1AA3"/>
    <w:rsid w:val="00EC3AC7"/>
    <w:rsid w:val="00F0518A"/>
    <w:rsid w:val="00F066ED"/>
    <w:rsid w:val="00F13B08"/>
    <w:rsid w:val="00F22C85"/>
    <w:rsid w:val="00F97890"/>
    <w:rsid w:val="00FC359B"/>
    <w:rsid w:val="00FC5FA7"/>
    <w:rsid w:val="00FF2C18"/>
    <w:rsid w:val="00FF5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9D33D"/>
  <w15:docId w15:val="{5A1F94E2-42A0-4FBC-8B7A-FBC70A56A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ahoma" w:eastAsia="Tahoma" w:hAnsi="Tahoma" w:cs="Tahoma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character" w:styleId="a7">
    <w:name w:val="Intense Emphasis"/>
    <w:basedOn w:val="a0"/>
    <w:uiPriority w:val="21"/>
    <w:qFormat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9">
    <w:name w:val="Выделенная цитата Знак"/>
    <w:basedOn w:val="a0"/>
    <w:link w:val="a8"/>
    <w:uiPriority w:val="30"/>
    <w:rPr>
      <w:i/>
      <w:iCs/>
      <w:color w:val="2F5496" w:themeColor="accent1" w:themeShade="BF"/>
    </w:rPr>
  </w:style>
  <w:style w:type="character" w:styleId="aa">
    <w:name w:val="Intense Reference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paragraph" w:styleId="ab">
    <w:name w:val="No Spacing"/>
    <w:basedOn w:val="a"/>
    <w:uiPriority w:val="1"/>
    <w:qFormat/>
  </w:style>
  <w:style w:type="character" w:styleId="ac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d">
    <w:name w:val="Emphasis"/>
    <w:basedOn w:val="a0"/>
    <w:uiPriority w:val="20"/>
    <w:qFormat/>
    <w:rPr>
      <w:i/>
      <w:iCs/>
    </w:rPr>
  </w:style>
  <w:style w:type="character" w:styleId="ae">
    <w:name w:val="Strong"/>
    <w:basedOn w:val="a0"/>
    <w:uiPriority w:val="22"/>
    <w:qFormat/>
    <w:rPr>
      <w:b/>
      <w:bCs/>
    </w:rPr>
  </w:style>
  <w:style w:type="character" w:styleId="af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f0">
    <w:name w:val="Book Title"/>
    <w:basedOn w:val="a0"/>
    <w:uiPriority w:val="33"/>
    <w:qFormat/>
    <w:rPr>
      <w:b/>
      <w:bCs/>
      <w:i/>
      <w:iCs/>
      <w:spacing w:val="5"/>
    </w:rPr>
  </w:style>
  <w:style w:type="paragraph" w:styleId="af1">
    <w:name w:val="header"/>
    <w:basedOn w:val="a"/>
    <w:link w:val="af2"/>
    <w:uiPriority w:val="99"/>
    <w:unhideWhenUsed/>
    <w:pPr>
      <w:tabs>
        <w:tab w:val="center" w:pos="4844"/>
        <w:tab w:val="right" w:pos="9689"/>
      </w:tabs>
    </w:pPr>
  </w:style>
  <w:style w:type="character" w:customStyle="1" w:styleId="af2">
    <w:name w:val="Верхний колонтитул Знак"/>
    <w:basedOn w:val="a0"/>
    <w:link w:val="af1"/>
    <w:uiPriority w:val="99"/>
  </w:style>
  <w:style w:type="paragraph" w:styleId="af3">
    <w:name w:val="footer"/>
    <w:basedOn w:val="a"/>
    <w:link w:val="af4"/>
    <w:uiPriority w:val="99"/>
    <w:unhideWhenUsed/>
    <w:pPr>
      <w:tabs>
        <w:tab w:val="center" w:pos="4844"/>
        <w:tab w:val="right" w:pos="9689"/>
      </w:tabs>
    </w:pPr>
  </w:style>
  <w:style w:type="character" w:customStyle="1" w:styleId="af4">
    <w:name w:val="Нижний колонтитул Знак"/>
    <w:basedOn w:val="a0"/>
    <w:link w:val="af3"/>
    <w:uiPriority w:val="99"/>
  </w:style>
  <w:style w:type="paragraph" w:styleId="af5">
    <w:name w:val="caption"/>
    <w:basedOn w:val="a"/>
    <w:next w:val="a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af6">
    <w:name w:val="footnote text"/>
    <w:basedOn w:val="a"/>
    <w:link w:val="af7"/>
    <w:uiPriority w:val="99"/>
    <w:semiHidden/>
    <w:unhideWhenUsed/>
    <w:rPr>
      <w:sz w:val="20"/>
      <w:szCs w:val="20"/>
    </w:rPr>
  </w:style>
  <w:style w:type="character" w:customStyle="1" w:styleId="af7">
    <w:name w:val="Текст сноски Знак"/>
    <w:basedOn w:val="a0"/>
    <w:link w:val="af6"/>
    <w:uiPriority w:val="99"/>
    <w:semiHidden/>
    <w:rPr>
      <w:sz w:val="20"/>
      <w:szCs w:val="20"/>
    </w:rPr>
  </w:style>
  <w:style w:type="character" w:styleId="af8">
    <w:name w:val="footnote reference"/>
    <w:basedOn w:val="a0"/>
    <w:uiPriority w:val="99"/>
    <w:semiHidden/>
    <w:unhideWhenUsed/>
    <w:rPr>
      <w:vertAlign w:val="superscript"/>
    </w:rPr>
  </w:style>
  <w:style w:type="paragraph" w:styleId="af9">
    <w:name w:val="endnote text"/>
    <w:basedOn w:val="a"/>
    <w:link w:val="afa"/>
    <w:uiPriority w:val="99"/>
    <w:semiHidden/>
    <w:unhideWhenUsed/>
    <w:rPr>
      <w:sz w:val="20"/>
      <w:szCs w:val="20"/>
    </w:rPr>
  </w:style>
  <w:style w:type="character" w:customStyle="1" w:styleId="afa">
    <w:name w:val="Текст концевой сноски Знак"/>
    <w:basedOn w:val="a0"/>
    <w:link w:val="af9"/>
    <w:uiPriority w:val="99"/>
    <w:semiHidden/>
    <w:rPr>
      <w:sz w:val="20"/>
      <w:szCs w:val="20"/>
    </w:rPr>
  </w:style>
  <w:style w:type="character" w:styleId="afb">
    <w:name w:val="endnote reference"/>
    <w:basedOn w:val="a0"/>
    <w:uiPriority w:val="99"/>
    <w:semiHidden/>
    <w:unhideWhenUsed/>
    <w:rPr>
      <w:vertAlign w:val="superscript"/>
    </w:rPr>
  </w:style>
  <w:style w:type="character" w:styleId="afc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d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paragraph" w:styleId="24">
    <w:name w:val="toc 2"/>
    <w:basedOn w:val="a"/>
    <w:next w:val="a"/>
    <w:uiPriority w:val="39"/>
    <w:unhideWhenUsed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pPr>
      <w:spacing w:after="100"/>
      <w:ind w:left="440"/>
    </w:pPr>
  </w:style>
  <w:style w:type="paragraph" w:styleId="42">
    <w:name w:val="toc 4"/>
    <w:basedOn w:val="a"/>
    <w:next w:val="a"/>
    <w:uiPriority w:val="39"/>
    <w:unhideWhenUsed/>
    <w:pPr>
      <w:spacing w:after="100"/>
      <w:ind w:left="660"/>
    </w:pPr>
  </w:style>
  <w:style w:type="paragraph" w:styleId="52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paragraph" w:styleId="afe">
    <w:name w:val="TOC Heading"/>
    <w:uiPriority w:val="39"/>
    <w:unhideWhenUsed/>
  </w:style>
  <w:style w:type="paragraph" w:styleId="aff">
    <w:name w:val="table of figures"/>
    <w:basedOn w:val="a"/>
    <w:next w:val="a"/>
    <w:uiPriority w:val="99"/>
    <w:unhideWhenUsed/>
  </w:style>
  <w:style w:type="paragraph" w:styleId="aff0">
    <w:name w:val="Balloon Text"/>
    <w:basedOn w:val="a"/>
    <w:link w:val="aff1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1">
    <w:name w:val="Текст выноски Знак"/>
    <w:basedOn w:val="a0"/>
    <w:link w:val="aff0"/>
    <w:uiPriority w:val="99"/>
    <w:semiHidden/>
    <w:rPr>
      <w:rFonts w:ascii="Segoe UI" w:eastAsia="Tahoma" w:hAnsi="Segoe UI" w:cs="Segoe UI"/>
      <w:color w:val="000000"/>
      <w:sz w:val="18"/>
      <w:szCs w:val="18"/>
      <w:lang w:eastAsia="ru-RU"/>
    </w:rPr>
  </w:style>
  <w:style w:type="table" w:styleId="aff2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f3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4">
    <w:name w:val="annotation text"/>
    <w:basedOn w:val="a"/>
    <w:link w:val="aff5"/>
    <w:uiPriority w:val="99"/>
    <w:semiHidden/>
    <w:unhideWhenUsed/>
    <w:rPr>
      <w:sz w:val="20"/>
      <w:szCs w:val="20"/>
    </w:rPr>
  </w:style>
  <w:style w:type="character" w:customStyle="1" w:styleId="aff5">
    <w:name w:val="Текст примечания Знак"/>
    <w:basedOn w:val="a0"/>
    <w:link w:val="aff4"/>
    <w:uiPriority w:val="99"/>
    <w:semiHidden/>
    <w:rPr>
      <w:rFonts w:ascii="Tahoma" w:eastAsia="Tahoma" w:hAnsi="Tahoma" w:cs="Tahoma"/>
      <w:color w:val="000000"/>
      <w:sz w:val="20"/>
      <w:szCs w:val="20"/>
      <w:lang w:eastAsia="ru-RU"/>
    </w:rPr>
  </w:style>
  <w:style w:type="paragraph" w:styleId="aff6">
    <w:name w:val="annotation subject"/>
    <w:basedOn w:val="aff4"/>
    <w:next w:val="aff4"/>
    <w:link w:val="aff7"/>
    <w:uiPriority w:val="99"/>
    <w:semiHidden/>
    <w:unhideWhenUsed/>
    <w:rPr>
      <w:b/>
      <w:bCs/>
    </w:rPr>
  </w:style>
  <w:style w:type="character" w:customStyle="1" w:styleId="aff7">
    <w:name w:val="Тема примечания Знак"/>
    <w:basedOn w:val="aff5"/>
    <w:link w:val="aff6"/>
    <w:uiPriority w:val="99"/>
    <w:semiHidden/>
    <w:rPr>
      <w:rFonts w:ascii="Tahoma" w:eastAsia="Tahoma" w:hAnsi="Tahoma" w:cs="Tahoma"/>
      <w:b/>
      <w:bCs/>
      <w:color w:val="000000"/>
      <w:sz w:val="20"/>
      <w:szCs w:val="20"/>
      <w:lang w:eastAsia="ru-RU"/>
    </w:rPr>
  </w:style>
  <w:style w:type="paragraph" w:styleId="aff8">
    <w:name w:val="List Paragraph"/>
    <w:basedOn w:val="a"/>
    <w:uiPriority w:val="34"/>
    <w:qFormat/>
    <w:pPr>
      <w:ind w:left="720"/>
      <w:contextualSpacing/>
    </w:pPr>
  </w:style>
  <w:style w:type="character" w:customStyle="1" w:styleId="fontstyle01">
    <w:name w:val="fontstyle01"/>
    <w:basedOn w:val="a0"/>
    <w:rPr>
      <w:rFonts w:ascii="LiberationSerif-Bold" w:hAnsi="LiberationSerif-Bold" w:hint="default"/>
      <w:b/>
      <w:bCs/>
      <w:i w:val="0"/>
      <w:iCs w:val="0"/>
      <w:color w:val="126DDA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7779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3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0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7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2</Pages>
  <Words>374</Words>
  <Characters>2133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HP-USER</dc:creator>
  <cp:lastModifiedBy>Пользователь</cp:lastModifiedBy>
  <cp:revision>10</cp:revision>
  <dcterms:created xsi:type="dcterms:W3CDTF">2025-05-29T06:00:00Z</dcterms:created>
  <dcterms:modified xsi:type="dcterms:W3CDTF">2025-05-30T04:17:00Z</dcterms:modified>
</cp:coreProperties>
</file>