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1EBC7" w14:textId="77777777" w:rsidR="00A94E09" w:rsidRDefault="001A1D1B" w:rsidP="001A1D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Тиббий хизматлар сифатини назорат қи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лиш бўлимининг 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 xml:space="preserve">2025 йил </w:t>
      </w:r>
      <w:r w:rsidR="002519B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26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2519B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30</w:t>
      </w: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май</w:t>
      </w: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кунлари давомида </w:t>
      </w:r>
    </w:p>
    <w:p w14:paraId="53489578" w14:textId="63106D67" w:rsidR="001A1D1B" w:rsidRPr="00132ED4" w:rsidRDefault="001A1D1B" w:rsidP="001A1D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</w:t>
      </w: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тўғрисида </w:t>
      </w:r>
    </w:p>
    <w:p w14:paraId="229B0F03" w14:textId="77777777" w:rsidR="001A1D1B" w:rsidRPr="00132ED4" w:rsidRDefault="001A1D1B" w:rsidP="001A1D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79DD7806" w14:textId="5773FA89" w:rsidR="00A65F3F" w:rsidRDefault="00A65F3F" w:rsidP="00A65F3F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2025 йил 22 апрелдаги 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42-ХС-сонли буйруғини билан тиббий хизматлар сифатини назорат қилиш бўлими ходимлари томонидан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шахар </w:t>
      </w:r>
      <w:r w:rsidR="002519B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Янгихаёт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туман (КТМП, </w:t>
      </w:r>
      <w:r w:rsidR="00AC516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65, </w:t>
      </w:r>
      <w:r w:rsidR="002519B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="001B74C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-ОПлар)</w:t>
      </w:r>
      <w:r w:rsidRPr="00E0314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тиббиёт бирлашмалари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тасарруфидаги поликлиникаларида</w:t>
      </w:r>
      <w:r w:rsidR="000029B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Вазирлар Махкамасининг 2024 йил 2 октябрдаги “Касалликларни амбулатор шароитда даволашда дори воситалари харажатларини қоплаш бўйича </w:t>
      </w:r>
      <w:r w:rsidRPr="002C43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реимбурсация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дастури тўғрисидаги низомни тасдиқлаш ҳақида”ги 619 -сонли қарори ва Ўзбекистон Республикаси соғлиқни сақлаш вазирлигининг 2025 йил 11 апрелдаги 95-сонли буйруғи ижросини </w:t>
      </w:r>
      <w:r>
        <w:rPr>
          <w:rFonts w:ascii="Times New Roman" w:hAnsi="Times New Roman" w:cs="Times New Roman"/>
          <w:sz w:val="28"/>
          <w:szCs w:val="28"/>
          <w:lang w:val="uz-Cyrl-UZ"/>
        </w:rPr>
        <w:t>юзасидан КТМП, ОП, ОШПларда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Сурункали касалликлар билан диспансер назоратида турган беморлар</w:t>
      </w:r>
      <w:r>
        <w:rPr>
          <w:rFonts w:ascii="Times New Roman" w:hAnsi="Times New Roman" w:cs="Times New Roman"/>
          <w:sz w:val="28"/>
          <w:szCs w:val="28"/>
          <w:lang w:val="uz-Cyrl-UZ"/>
        </w:rPr>
        <w:t>га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амбулатор шароитда кўрсатилаётган тиббий хизматлар сифати ҳамда даволаш учун бепул дори воситалари билан таъминланиши ҳолати, тиббий бригадалар </w:t>
      </w:r>
      <w:r w:rsidRPr="00935213">
        <w:rPr>
          <w:rFonts w:ascii="Times New Roman" w:hAnsi="Times New Roman" w:cs="Times New Roman"/>
          <w:sz w:val="28"/>
          <w:szCs w:val="28"/>
          <w:lang w:val="uz-Cyrl-UZ"/>
        </w:rPr>
        <w:t xml:space="preserve">иши, D-MED дастури орқали ахолига кўрсатилаётган хизмат  даражаси, реимбурсация дастури асосида берилаётган электрон рецептлар ва уларни реализация қилиниши бўйича амалий ёрдам берилди.  </w:t>
      </w:r>
    </w:p>
    <w:p w14:paraId="472EDADF" w14:textId="16214E91" w:rsidR="00D34F7A" w:rsidRDefault="001B74C5" w:rsidP="00D34F7A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Янгихаёт </w:t>
      </w:r>
      <w:r w:rsidR="00D34F7A" w:rsidRPr="0093521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туман тиббиёт</w:t>
      </w:r>
      <w:r w:rsidR="00D34F7A" w:rsidRPr="00E0314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бирлашмалари</w:t>
      </w:r>
      <w:r w:rsidR="00D34F7A"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тасарруфидаги </w:t>
      </w:r>
      <w:r w:rsidR="00AC516D">
        <w:rPr>
          <w:rFonts w:ascii="Times New Roman" w:hAnsi="Times New Roman" w:cs="Times New Roman"/>
          <w:sz w:val="28"/>
          <w:szCs w:val="28"/>
          <w:lang w:val="uz-Cyrl-UZ"/>
        </w:rPr>
        <w:t>КТМП,</w:t>
      </w:r>
      <w:r w:rsidR="00D253F5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AC516D">
        <w:rPr>
          <w:rFonts w:ascii="Times New Roman" w:hAnsi="Times New Roman" w:cs="Times New Roman"/>
          <w:sz w:val="28"/>
          <w:szCs w:val="28"/>
          <w:lang w:val="uz-Cyrl-UZ"/>
        </w:rPr>
        <w:t xml:space="preserve">65, 66-сонли оилавий </w:t>
      </w:r>
      <w:r w:rsidR="00D34F7A"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поликлиникаларида </w:t>
      </w:r>
      <w:r w:rsidR="00D34F7A">
        <w:rPr>
          <w:rFonts w:ascii="Times New Roman" w:hAnsi="Times New Roman" w:cs="Times New Roman"/>
          <w:noProof/>
          <w:sz w:val="28"/>
          <w:lang w:val="uz-Cyrl-UZ"/>
        </w:rPr>
        <w:t>Cоғлиқни сақлаш вазирлигининг 23.01.2024 йилдаги</w:t>
      </w:r>
      <w:r w:rsidR="00D253F5">
        <w:rPr>
          <w:rFonts w:ascii="Times New Roman" w:hAnsi="Times New Roman" w:cs="Times New Roman"/>
          <w:noProof/>
          <w:sz w:val="28"/>
          <w:lang w:val="uz-Cyrl-UZ"/>
        </w:rPr>
        <w:t xml:space="preserve"> </w:t>
      </w:r>
      <w:r w:rsidR="00D34F7A">
        <w:rPr>
          <w:rFonts w:ascii="Times New Roman" w:hAnsi="Times New Roman" w:cs="Times New Roman"/>
          <w:noProof/>
          <w:sz w:val="28"/>
          <w:lang w:val="uz-Cyrl-UZ"/>
        </w:rPr>
        <w:t xml:space="preserve">17-сон буйруғининг 2-иловасига мувофиқ </w:t>
      </w:r>
      <w:r w:rsidR="00D34F7A">
        <w:rPr>
          <w:rFonts w:ascii="Times New Roman" w:hAnsi="Times New Roman" w:cs="Times New Roman"/>
          <w:b/>
          <w:bCs/>
          <w:noProof/>
          <w:sz w:val="28"/>
          <w:lang w:val="uz-Cyrl-UZ"/>
        </w:rPr>
        <w:t>бирламчи тиббий-санитария ёрдамининг халқаро таснифи (ICPC-2)</w:t>
      </w:r>
      <w:r w:rsidR="00D34F7A"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такдимот ва ўқув семинари ўтказилди. </w:t>
      </w:r>
    </w:p>
    <w:p w14:paraId="16CFDFCE" w14:textId="272A5C16" w:rsidR="00AD750B" w:rsidRDefault="00AD750B" w:rsidP="00D34F7A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Тошкент шаҳрининг 12 та туманидаги </w:t>
      </w:r>
      <w:r w:rsidRPr="00E0314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тиббиёт бирлашмалари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тасарруфидаги поликлиникаларида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“</w:t>
      </w:r>
      <w:r w:rsidRPr="002C43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реимбурсация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”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дастури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ижроси бўйича умумий маълумот шакиллантирилди.</w:t>
      </w:r>
    </w:p>
    <w:p w14:paraId="6DAF5653" w14:textId="7A8FAF67" w:rsidR="00FE28C2" w:rsidRDefault="00960F06" w:rsidP="003A0854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қарорининг </w:t>
      </w:r>
      <w:r w:rsidR="008D7EF2"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796874" w:rsidRPr="00FE28C2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8D7EF2"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 ойилик</w:t>
      </w:r>
      <w:r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 ижроси бўйича </w:t>
      </w:r>
      <w:r w:rsidR="00796874"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худудий бўлинмалардан </w:t>
      </w:r>
      <w:r w:rsidRPr="00FE28C2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935213" w:rsidRPr="00FE28C2">
        <w:rPr>
          <w:rFonts w:ascii="Times New Roman" w:hAnsi="Times New Roman" w:cs="Times New Roman"/>
          <w:sz w:val="28"/>
          <w:szCs w:val="28"/>
          <w:lang w:val="uz-Cyrl-UZ"/>
        </w:rPr>
        <w:t>аълумот</w:t>
      </w:r>
      <w:r w:rsidR="00796874"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ларни йиғиб </w:t>
      </w:r>
      <w:r w:rsidR="00FE28C2" w:rsidRPr="00AC516D">
        <w:rPr>
          <w:rFonts w:ascii="Times New Roman" w:hAnsi="Times New Roman" w:cs="Times New Roman"/>
          <w:sz w:val="28"/>
          <w:szCs w:val="28"/>
          <w:lang w:val="uz-Cyrl-UZ"/>
        </w:rPr>
        <w:t>жамғарманинг ижрочи директори ўринбосарига тақдим этилди</w:t>
      </w:r>
      <w:r w:rsidR="00FE28C2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628FA6EF" w14:textId="12202C72" w:rsidR="00F807FA" w:rsidRDefault="00AC516D" w:rsidP="003A0854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 Ўзбекистон Республикаси Президентининг 2025 йил 19 майдаги </w:t>
      </w:r>
      <w:r w:rsidRPr="00FE28C2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ПФ-88-сонли фармоннинг 3-иловасига Соғлиқни сақлаш тизимини ташкил этишнинг янги моделини тажриба-синов тариқасида жорий қилиш бўйича </w:t>
      </w:r>
      <w:r w:rsidRPr="00FE28C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чора-тадбирлар режасини</w:t>
      </w:r>
      <w:r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E28C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ишлаб чиқиб</w:t>
      </w:r>
      <w:r w:rsidR="000029B8"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 жамғарма</w:t>
      </w:r>
      <w:r w:rsidRPr="00FE28C2">
        <w:rPr>
          <w:rFonts w:ascii="Times New Roman" w:hAnsi="Times New Roman" w:cs="Times New Roman"/>
          <w:sz w:val="28"/>
          <w:szCs w:val="28"/>
          <w:lang w:val="uz-Cyrl-UZ"/>
        </w:rPr>
        <w:t>нинг</w:t>
      </w:r>
      <w:r w:rsidR="000029B8"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 ижрочи директори ўринбосарига</w:t>
      </w:r>
      <w:r w:rsidR="00AD750B">
        <w:rPr>
          <w:rFonts w:ascii="Times New Roman" w:hAnsi="Times New Roman" w:cs="Times New Roman"/>
          <w:sz w:val="28"/>
          <w:szCs w:val="28"/>
          <w:lang w:val="uz-Cyrl-UZ"/>
        </w:rPr>
        <w:t xml:space="preserve"> ва тегишли ташкилотларга</w:t>
      </w:r>
      <w:r w:rsidR="000029B8" w:rsidRPr="00FE28C2">
        <w:rPr>
          <w:rFonts w:ascii="Times New Roman" w:hAnsi="Times New Roman" w:cs="Times New Roman"/>
          <w:sz w:val="28"/>
          <w:szCs w:val="28"/>
          <w:lang w:val="uz-Cyrl-UZ"/>
        </w:rPr>
        <w:t xml:space="preserve"> тақдим этилди</w:t>
      </w:r>
      <w:r w:rsidR="00F807FA" w:rsidRPr="00FE28C2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2834454" w14:textId="076215F4" w:rsidR="00AD750B" w:rsidRDefault="00AD750B" w:rsidP="003A0854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D750B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 фаолиятини ўрганаётган </w:t>
      </w:r>
      <w:r w:rsidRPr="00AD750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“хисоб палатаси”</w:t>
      </w:r>
      <w:r w:rsidRPr="00AD750B">
        <w:rPr>
          <w:rFonts w:ascii="Times New Roman" w:hAnsi="Times New Roman" w:cs="Times New Roman"/>
          <w:sz w:val="28"/>
          <w:szCs w:val="28"/>
          <w:lang w:val="uz-Cyrl-UZ"/>
        </w:rPr>
        <w:t xml:space="preserve"> ходимларининг топшириғига асосан бўлимнинг фаолиятини кўрсатиб берувчи жадвал намуналари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2024 йил йиллик ва 2025 йил январь-апрель ойлари бўйича </w:t>
      </w:r>
      <w:r w:rsidRPr="00AD750B">
        <w:rPr>
          <w:rFonts w:ascii="Times New Roman" w:hAnsi="Times New Roman" w:cs="Times New Roman"/>
          <w:sz w:val="28"/>
          <w:szCs w:val="28"/>
          <w:lang w:val="uz-Cyrl-UZ"/>
        </w:rPr>
        <w:t>тўлдирилди ва маълумотлар шакиллантирилди.</w:t>
      </w:r>
    </w:p>
    <w:p w14:paraId="58F0EF75" w14:textId="08916386" w:rsidR="002B0784" w:rsidRPr="00AD750B" w:rsidRDefault="002B0784" w:rsidP="003A0854">
      <w:pPr>
        <w:pStyle w:val="a3"/>
        <w:numPr>
          <w:ilvl w:val="0"/>
          <w:numId w:val="1"/>
        </w:numPr>
        <w:spacing w:before="24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D750B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методология бўлимининг </w:t>
      </w:r>
      <w:r>
        <w:rPr>
          <w:rFonts w:ascii="Times New Roman" w:hAnsi="Times New Roman" w:cs="Times New Roman"/>
          <w:noProof/>
          <w:sz w:val="28"/>
          <w:lang w:val="uz-Cyrl-UZ"/>
        </w:rPr>
        <w:t xml:space="preserve">Cоғлиқни сақлаш вазирлигининг 23.01.2024 йилдаги 17-сон буйруғининг 2-иловасига мувофиқ </w:t>
      </w:r>
      <w:r>
        <w:rPr>
          <w:rFonts w:ascii="Times New Roman" w:hAnsi="Times New Roman" w:cs="Times New Roman"/>
          <w:b/>
          <w:bCs/>
          <w:noProof/>
          <w:sz w:val="28"/>
          <w:lang w:val="uz-Cyrl-UZ"/>
        </w:rPr>
        <w:t xml:space="preserve">бирламчи тиббий-санитария ёрдамининг халқаро </w:t>
      </w:r>
      <w:r>
        <w:rPr>
          <w:rFonts w:ascii="Times New Roman" w:hAnsi="Times New Roman" w:cs="Times New Roman"/>
          <w:b/>
          <w:bCs/>
          <w:noProof/>
          <w:sz w:val="28"/>
          <w:lang w:val="uz-Cyrl-UZ"/>
        </w:rPr>
        <w:lastRenderedPageBreak/>
        <w:t>таснифи (ICPC-2)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ВКС тарзида ўтказилган семинар тақдимотида бўлимнинг барча жодимлари тўлиқ қатнашди. </w:t>
      </w:r>
    </w:p>
    <w:p w14:paraId="79C87A25" w14:textId="77777777" w:rsidR="001A1D1B" w:rsidRPr="00E03140" w:rsidRDefault="001A1D1B" w:rsidP="001A1D1B">
      <w:pPr>
        <w:pStyle w:val="a3"/>
        <w:numPr>
          <w:ilvl w:val="0"/>
          <w:numId w:val="1"/>
        </w:numPr>
        <w:spacing w:before="24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03140">
        <w:rPr>
          <w:rFonts w:ascii="Times New Roman" w:hAnsi="Times New Roman" w:cs="Times New Roman"/>
          <w:sz w:val="28"/>
          <w:szCs w:val="28"/>
          <w:lang w:val="uz-Cyrl-UZ"/>
        </w:rPr>
        <w:t>Жамғарманинг тиббий хизматлар сифатини  назорат қилиш бўлимига “Эдо.ижро.уз” ижро интизоми идоралараро ягона электрон тизимидаги бўлимга тегишли топшириклар ижроси билан шуғулланилди.</w:t>
      </w:r>
    </w:p>
    <w:p w14:paraId="1B02DF25" w14:textId="77777777" w:rsidR="001A1D1B" w:rsidRPr="00E03140" w:rsidRDefault="001A1D1B" w:rsidP="001A1D1B">
      <w:pPr>
        <w:pStyle w:val="a3"/>
        <w:numPr>
          <w:ilvl w:val="0"/>
          <w:numId w:val="1"/>
        </w:numPr>
        <w:spacing w:before="240"/>
        <w:ind w:left="0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Жамғарманинг тиббий хизматлар сифатини  назорат қилиш бўлимига худудий бўлинмалардан </w:t>
      </w:r>
      <w:r w:rsidRPr="002C43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“Е-ИМЗО”</w:t>
      </w:r>
      <w:r w:rsidRPr="00E03140">
        <w:rPr>
          <w:rFonts w:ascii="Times New Roman" w:hAnsi="Times New Roman" w:cs="Times New Roman"/>
          <w:sz w:val="28"/>
          <w:szCs w:val="28"/>
          <w:lang w:val="uz-Cyrl-UZ"/>
        </w:rPr>
        <w:t xml:space="preserve"> орқали келиб тушган электрон шартномалар қўриб чиқилиб келишилилмоқда .</w:t>
      </w:r>
    </w:p>
    <w:p w14:paraId="35A025C5" w14:textId="546A9A12" w:rsidR="001A1D1B" w:rsidRPr="001977DC" w:rsidRDefault="00ED0AB6" w:rsidP="00AC516D">
      <w:pPr>
        <w:pStyle w:val="a3"/>
        <w:spacing w:before="240"/>
        <w:ind w:left="284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A1D1B" w:rsidRPr="00E03140">
        <w:rPr>
          <w:rFonts w:ascii="Times New Roman" w:hAnsi="Times New Roman" w:cs="Times New Roman"/>
          <w:sz w:val="24"/>
          <w:szCs w:val="24"/>
          <w:lang w:val="uz-Cyrl-UZ"/>
        </w:rPr>
        <w:t>Маълумотларни илова қиланади.</w:t>
      </w:r>
    </w:p>
    <w:p w14:paraId="338C6442" w14:textId="77777777" w:rsidR="001A1D1B" w:rsidRPr="00132ED4" w:rsidRDefault="001A1D1B" w:rsidP="00D4616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ДТСЖ Тиббий хизматлар сифатни</w:t>
      </w:r>
    </w:p>
    <w:p w14:paraId="2BEF035B" w14:textId="56033A70" w:rsidR="001A1D1B" w:rsidRPr="00132ED4" w:rsidRDefault="001A1D1B" w:rsidP="00D4616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назорат қилиш бўлими бош бошлғи </w:t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 w:rsidR="0041693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 w:rsidRPr="00132ED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Д. Турсунова</w:t>
      </w:r>
    </w:p>
    <w:p w14:paraId="25F82066" w14:textId="77777777" w:rsidR="00355355" w:rsidRPr="001A1D1B" w:rsidRDefault="00355355">
      <w:pPr>
        <w:rPr>
          <w:lang w:val="uz-Cyrl-UZ"/>
        </w:rPr>
      </w:pPr>
    </w:p>
    <w:sectPr w:rsidR="00355355" w:rsidRPr="001A1D1B" w:rsidSect="00AC516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34177"/>
    <w:multiLevelType w:val="hybridMultilevel"/>
    <w:tmpl w:val="7608B5FA"/>
    <w:lvl w:ilvl="0" w:tplc="A5506896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87"/>
    <w:rsid w:val="000029B8"/>
    <w:rsid w:val="001A1D1B"/>
    <w:rsid w:val="001B74C5"/>
    <w:rsid w:val="002519B7"/>
    <w:rsid w:val="0026774F"/>
    <w:rsid w:val="002B0784"/>
    <w:rsid w:val="002D75FA"/>
    <w:rsid w:val="002F3E7A"/>
    <w:rsid w:val="002F74F4"/>
    <w:rsid w:val="00355355"/>
    <w:rsid w:val="00416934"/>
    <w:rsid w:val="004713B2"/>
    <w:rsid w:val="00541EC2"/>
    <w:rsid w:val="00550209"/>
    <w:rsid w:val="006D4126"/>
    <w:rsid w:val="006E6C4E"/>
    <w:rsid w:val="00757CCF"/>
    <w:rsid w:val="00796874"/>
    <w:rsid w:val="007B4330"/>
    <w:rsid w:val="00825AF1"/>
    <w:rsid w:val="008D7EF2"/>
    <w:rsid w:val="00935213"/>
    <w:rsid w:val="00960F06"/>
    <w:rsid w:val="009D50CC"/>
    <w:rsid w:val="00A65F3F"/>
    <w:rsid w:val="00A94E09"/>
    <w:rsid w:val="00AC516D"/>
    <w:rsid w:val="00AD750B"/>
    <w:rsid w:val="00BC682F"/>
    <w:rsid w:val="00BD6C75"/>
    <w:rsid w:val="00D145D2"/>
    <w:rsid w:val="00D17909"/>
    <w:rsid w:val="00D253F5"/>
    <w:rsid w:val="00D34F7A"/>
    <w:rsid w:val="00D46168"/>
    <w:rsid w:val="00E11FB0"/>
    <w:rsid w:val="00E4051C"/>
    <w:rsid w:val="00ED0AB6"/>
    <w:rsid w:val="00F807FA"/>
    <w:rsid w:val="00FE28C2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A794"/>
  <w15:chartTrackingRefBased/>
  <w15:docId w15:val="{D53EFD8B-A0E9-426B-9D5C-170F090C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D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1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dcterms:created xsi:type="dcterms:W3CDTF">2025-05-16T05:38:00Z</dcterms:created>
  <dcterms:modified xsi:type="dcterms:W3CDTF">2025-05-30T12:01:00Z</dcterms:modified>
</cp:coreProperties>
</file>