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D5A602" w14:textId="45000229" w:rsidR="001D180E" w:rsidRPr="001E3C98" w:rsidRDefault="001D16D7" w:rsidP="00CD72EE">
      <w:pPr>
        <w:spacing w:after="0" w:line="240" w:lineRule="auto"/>
        <w:jc w:val="center"/>
        <w:rPr>
          <w:rFonts w:ascii="Times New Roman" w:hAnsi="Times New Roman"/>
          <w:b/>
          <w:noProof/>
          <w:sz w:val="28"/>
          <w:szCs w:val="28"/>
          <w:lang w:val="uz-Cyrl-UZ"/>
        </w:rPr>
      </w:pPr>
      <w:r>
        <w:rPr>
          <w:rFonts w:ascii="Times New Roman" w:hAnsi="Times New Roman"/>
          <w:b/>
          <w:noProof/>
          <w:sz w:val="28"/>
          <w:szCs w:val="28"/>
          <w:lang w:val="uz-Cyrl-UZ"/>
        </w:rPr>
        <w:t xml:space="preserve">ДАВЛАТ ТИББИЙ </w:t>
      </w:r>
      <w:r w:rsidR="007D21BE">
        <w:rPr>
          <w:rFonts w:ascii="Times New Roman" w:hAnsi="Times New Roman"/>
          <w:b/>
          <w:noProof/>
          <w:sz w:val="28"/>
          <w:szCs w:val="28"/>
          <w:lang w:val="uz-Cyrl-UZ"/>
        </w:rPr>
        <w:t>СУҒУРТАСИ</w:t>
      </w:r>
      <w:r>
        <w:rPr>
          <w:rFonts w:ascii="Times New Roman" w:hAnsi="Times New Roman"/>
          <w:b/>
          <w:noProof/>
          <w:sz w:val="28"/>
          <w:szCs w:val="28"/>
          <w:lang w:val="uz-Cyrl-UZ"/>
        </w:rPr>
        <w:t xml:space="preserve">СИ </w:t>
      </w:r>
      <w:r w:rsidR="00630061">
        <w:rPr>
          <w:rFonts w:ascii="Times New Roman" w:hAnsi="Times New Roman"/>
          <w:b/>
          <w:noProof/>
          <w:sz w:val="28"/>
          <w:szCs w:val="28"/>
          <w:lang w:val="uz-Cyrl-UZ"/>
        </w:rPr>
        <w:t>ЖАМҒАРМА</w:t>
      </w:r>
      <w:r w:rsidR="007D21BE">
        <w:rPr>
          <w:rFonts w:ascii="Times New Roman" w:hAnsi="Times New Roman"/>
          <w:b/>
          <w:noProof/>
          <w:sz w:val="28"/>
          <w:szCs w:val="28"/>
          <w:lang w:val="uz-Cyrl-UZ"/>
        </w:rPr>
        <w:t>СИ</w:t>
      </w:r>
      <w:r>
        <w:rPr>
          <w:rFonts w:ascii="Times New Roman" w:hAnsi="Times New Roman"/>
          <w:b/>
          <w:noProof/>
          <w:sz w:val="28"/>
          <w:szCs w:val="28"/>
          <w:lang w:val="uz-Cyrl-UZ"/>
        </w:rPr>
        <w:t xml:space="preserve"> НАМАНГАН ХУДУДИЙ БЎЛИМИ ТОМОНИДАН ХАФТА ДАВОМИДА АМАЛГА ОШИРИЛГАН ИШЛАР </w:t>
      </w:r>
      <w:r w:rsidR="001D180E" w:rsidRPr="001E3C98">
        <w:rPr>
          <w:rFonts w:ascii="Times New Roman" w:hAnsi="Times New Roman"/>
          <w:b/>
          <w:noProof/>
          <w:sz w:val="28"/>
          <w:szCs w:val="28"/>
          <w:lang w:val="uz-Cyrl-UZ"/>
        </w:rPr>
        <w:t>ТЎҒРИСИДА</w:t>
      </w:r>
    </w:p>
    <w:p w14:paraId="4A4E6B59" w14:textId="77777777" w:rsidR="001D180E" w:rsidRDefault="001D180E" w:rsidP="00CD72EE">
      <w:pPr>
        <w:spacing w:after="0" w:line="240" w:lineRule="auto"/>
        <w:jc w:val="center"/>
        <w:rPr>
          <w:rFonts w:ascii="Times New Roman" w:hAnsi="Times New Roman"/>
          <w:b/>
          <w:noProof/>
          <w:sz w:val="28"/>
          <w:szCs w:val="28"/>
          <w:lang w:val="uz-Cyrl-UZ"/>
        </w:rPr>
      </w:pPr>
      <w:r w:rsidRPr="001E3C98">
        <w:rPr>
          <w:rFonts w:ascii="Times New Roman" w:hAnsi="Times New Roman"/>
          <w:b/>
          <w:noProof/>
          <w:sz w:val="28"/>
          <w:szCs w:val="28"/>
          <w:lang w:val="uz-Cyrl-UZ"/>
        </w:rPr>
        <w:t>МАЪЛУМОТНОМА</w:t>
      </w:r>
    </w:p>
    <w:p w14:paraId="5E9F417E" w14:textId="4F55A5CC" w:rsidR="003B3CBE" w:rsidRDefault="003B3CBE" w:rsidP="00CD72EE">
      <w:pPr>
        <w:spacing w:after="0" w:line="240" w:lineRule="auto"/>
        <w:jc w:val="center"/>
        <w:rPr>
          <w:rFonts w:ascii="Times New Roman" w:hAnsi="Times New Roman"/>
          <w:b/>
          <w:noProof/>
          <w:sz w:val="28"/>
          <w:szCs w:val="28"/>
          <w:lang w:val="uz-Cyrl-UZ"/>
        </w:rPr>
      </w:pPr>
    </w:p>
    <w:p w14:paraId="23C65B27" w14:textId="77777777" w:rsidR="001A2E78" w:rsidRPr="001E3C98" w:rsidRDefault="001A2E78" w:rsidP="00CD72EE">
      <w:pPr>
        <w:spacing w:after="0" w:line="240" w:lineRule="auto"/>
        <w:jc w:val="center"/>
        <w:rPr>
          <w:rFonts w:ascii="Times New Roman" w:hAnsi="Times New Roman"/>
          <w:b/>
          <w:noProof/>
          <w:sz w:val="28"/>
          <w:szCs w:val="28"/>
          <w:lang w:val="uz-Cyrl-UZ"/>
        </w:rPr>
      </w:pPr>
    </w:p>
    <w:p w14:paraId="1EA055C4" w14:textId="6094D1CD" w:rsidR="001D180E" w:rsidRPr="001E3C98" w:rsidRDefault="000726A5" w:rsidP="00CD72EE">
      <w:pPr>
        <w:spacing w:after="0" w:line="240" w:lineRule="auto"/>
        <w:jc w:val="center"/>
        <w:rPr>
          <w:rFonts w:ascii="Times New Roman" w:hAnsi="Times New Roman"/>
          <w:b/>
          <w:noProof/>
          <w:sz w:val="28"/>
          <w:szCs w:val="28"/>
          <w:lang w:val="uz-Cyrl-UZ"/>
        </w:rPr>
      </w:pPr>
      <w:r>
        <w:rPr>
          <w:rFonts w:ascii="Times New Roman" w:hAnsi="Times New Roman"/>
          <w:b/>
          <w:noProof/>
          <w:sz w:val="28"/>
          <w:szCs w:val="28"/>
          <w:lang w:val="uz-Cyrl-UZ"/>
        </w:rPr>
        <w:t>20</w:t>
      </w:r>
      <w:r w:rsidR="001D180E" w:rsidRPr="001E3C98">
        <w:rPr>
          <w:rFonts w:ascii="Times New Roman" w:hAnsi="Times New Roman"/>
          <w:b/>
          <w:noProof/>
          <w:sz w:val="28"/>
          <w:szCs w:val="28"/>
          <w:lang w:val="uz-Cyrl-UZ"/>
        </w:rPr>
        <w:t xml:space="preserve"> </w:t>
      </w:r>
      <w:r w:rsidR="0095353D">
        <w:rPr>
          <w:rFonts w:ascii="Times New Roman" w:hAnsi="Times New Roman"/>
          <w:b/>
          <w:noProof/>
          <w:sz w:val="28"/>
          <w:szCs w:val="28"/>
          <w:lang w:val="uz-Cyrl-UZ"/>
        </w:rPr>
        <w:t>июнь</w:t>
      </w:r>
      <w:r w:rsidR="001D180E" w:rsidRPr="001E3C98">
        <w:rPr>
          <w:rFonts w:ascii="Times New Roman" w:hAnsi="Times New Roman"/>
          <w:b/>
          <w:noProof/>
          <w:sz w:val="28"/>
          <w:szCs w:val="28"/>
          <w:lang w:val="uz-Cyrl-UZ"/>
        </w:rPr>
        <w:t xml:space="preserve"> 202</w:t>
      </w:r>
      <w:r w:rsidR="006220C0" w:rsidRPr="001E3C98">
        <w:rPr>
          <w:rFonts w:ascii="Times New Roman" w:hAnsi="Times New Roman"/>
          <w:b/>
          <w:noProof/>
          <w:sz w:val="28"/>
          <w:szCs w:val="28"/>
          <w:lang w:val="uz-Cyrl-UZ"/>
        </w:rPr>
        <w:t>5</w:t>
      </w:r>
      <w:r w:rsidR="001D180E" w:rsidRPr="001E3C98">
        <w:rPr>
          <w:rFonts w:ascii="Times New Roman" w:hAnsi="Times New Roman"/>
          <w:b/>
          <w:noProof/>
          <w:sz w:val="28"/>
          <w:szCs w:val="28"/>
          <w:lang w:val="uz-Cyrl-UZ"/>
        </w:rPr>
        <w:t xml:space="preserve"> йил</w:t>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A67F0B">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694789" w:rsidRPr="001E3C98">
        <w:rPr>
          <w:rFonts w:ascii="Times New Roman" w:hAnsi="Times New Roman"/>
          <w:b/>
          <w:noProof/>
          <w:sz w:val="28"/>
          <w:szCs w:val="28"/>
          <w:lang w:val="uz-Cyrl-UZ"/>
        </w:rPr>
        <w:t>Наманган</w:t>
      </w:r>
      <w:r w:rsidR="001D180E" w:rsidRPr="001E3C98">
        <w:rPr>
          <w:rFonts w:ascii="Times New Roman" w:hAnsi="Times New Roman"/>
          <w:b/>
          <w:noProof/>
          <w:sz w:val="28"/>
          <w:szCs w:val="28"/>
          <w:lang w:val="uz-Cyrl-UZ"/>
        </w:rPr>
        <w:t xml:space="preserve"> шаҳар</w:t>
      </w:r>
    </w:p>
    <w:p w14:paraId="080715A0" w14:textId="67E7BB0C" w:rsidR="00CD72EE" w:rsidRDefault="00CD72EE" w:rsidP="00CD72EE">
      <w:pPr>
        <w:spacing w:after="0" w:line="240" w:lineRule="auto"/>
        <w:jc w:val="both"/>
        <w:rPr>
          <w:rFonts w:ascii="Times New Roman" w:hAnsi="Times New Roman"/>
          <w:noProof/>
          <w:sz w:val="28"/>
          <w:szCs w:val="28"/>
          <w:lang w:val="uz-Cyrl-UZ"/>
        </w:rPr>
      </w:pPr>
    </w:p>
    <w:p w14:paraId="33B628F9" w14:textId="49948B5B" w:rsidR="000726A5" w:rsidRDefault="001D180E" w:rsidP="000726A5">
      <w:pPr>
        <w:spacing w:after="0" w:line="276" w:lineRule="auto"/>
        <w:ind w:firstLine="708"/>
        <w:jc w:val="both"/>
        <w:rPr>
          <w:rFonts w:ascii="Times New Roman" w:hAnsi="Times New Roman"/>
          <w:bCs/>
          <w:noProof/>
          <w:sz w:val="28"/>
          <w:szCs w:val="28"/>
          <w:lang w:val="uz-Cyrl-UZ"/>
        </w:rPr>
      </w:pPr>
      <w:r w:rsidRPr="00420AC5">
        <w:rPr>
          <w:rFonts w:ascii="Times New Roman" w:hAnsi="Times New Roman"/>
          <w:b/>
          <w:noProof/>
          <w:sz w:val="28"/>
          <w:szCs w:val="28"/>
          <w:lang w:val="uz-Cyrl-UZ"/>
        </w:rPr>
        <w:t>202</w:t>
      </w:r>
      <w:r w:rsidR="0031617B" w:rsidRPr="00420AC5">
        <w:rPr>
          <w:rFonts w:ascii="Times New Roman" w:hAnsi="Times New Roman"/>
          <w:b/>
          <w:noProof/>
          <w:sz w:val="28"/>
          <w:szCs w:val="28"/>
          <w:lang w:val="uz-Cyrl-UZ"/>
        </w:rPr>
        <w:t>5</w:t>
      </w:r>
      <w:r w:rsidR="001D16D7" w:rsidRPr="00420AC5">
        <w:rPr>
          <w:rFonts w:ascii="Times New Roman" w:hAnsi="Times New Roman"/>
          <w:b/>
          <w:noProof/>
          <w:sz w:val="28"/>
          <w:szCs w:val="28"/>
          <w:lang w:val="uz-Cyrl-UZ"/>
        </w:rPr>
        <w:t xml:space="preserve"> йилнинг </w:t>
      </w:r>
      <w:r w:rsidR="000726A5">
        <w:rPr>
          <w:rFonts w:ascii="Times New Roman" w:hAnsi="Times New Roman"/>
          <w:b/>
          <w:noProof/>
          <w:sz w:val="28"/>
          <w:szCs w:val="28"/>
          <w:lang w:val="uz-Cyrl-UZ"/>
        </w:rPr>
        <w:t>16</w:t>
      </w:r>
      <w:r w:rsidR="00B61434" w:rsidRPr="00B61434">
        <w:rPr>
          <w:rFonts w:ascii="Times New Roman" w:hAnsi="Times New Roman"/>
          <w:b/>
          <w:noProof/>
          <w:sz w:val="28"/>
          <w:szCs w:val="28"/>
          <w:lang w:val="uz-Cyrl-UZ"/>
        </w:rPr>
        <w:t xml:space="preserve"> июнь</w:t>
      </w:r>
      <w:r w:rsidR="00B61434" w:rsidRPr="00B61434">
        <w:rPr>
          <w:rFonts w:ascii="Times New Roman" w:hAnsi="Times New Roman"/>
          <w:bCs/>
          <w:noProof/>
          <w:sz w:val="28"/>
          <w:szCs w:val="28"/>
          <w:lang w:val="uz-Cyrl-UZ"/>
        </w:rPr>
        <w:t xml:space="preserve"> </w:t>
      </w:r>
      <w:r w:rsidR="00835DFE" w:rsidRPr="00835DFE">
        <w:rPr>
          <w:rFonts w:ascii="Times New Roman" w:hAnsi="Times New Roman"/>
          <w:b/>
          <w:noProof/>
          <w:sz w:val="28"/>
          <w:szCs w:val="28"/>
          <w:lang w:val="uz-Cyrl-UZ"/>
        </w:rPr>
        <w:t>куни</w:t>
      </w:r>
      <w:r w:rsidR="00835DFE">
        <w:rPr>
          <w:rFonts w:ascii="Times New Roman" w:hAnsi="Times New Roman"/>
          <w:b/>
          <w:noProof/>
          <w:sz w:val="28"/>
          <w:szCs w:val="28"/>
          <w:lang w:val="uz-Cyrl-UZ"/>
        </w:rPr>
        <w:t xml:space="preserve"> </w:t>
      </w:r>
      <w:r w:rsidR="000726A5" w:rsidRPr="000726A5">
        <w:rPr>
          <w:rFonts w:ascii="Times New Roman" w:hAnsi="Times New Roman"/>
          <w:bCs/>
          <w:noProof/>
          <w:sz w:val="28"/>
          <w:szCs w:val="28"/>
          <w:lang w:val="uz-Cyrl-UZ"/>
        </w:rPr>
        <w:t>Ўзбекистон Республикаси Президентининг 2024 йил 5 сентябрдаги ПҚ-311 сонли хамда 2025 йил 19 майдаги ПҚ-№ 185-сонли қарорини бажарилиши бўйича Чортоқ туман тиббиёт бирлашмаси Гулшан ОШПда Давлат тиббий суғурта жамғармаси Наманган вилоят бўлинмаси ходимлари томонидан мониторинг ўтказилмоқда. Гулшан ОШПда  “UZINFOCOM” МЧЖ ягона интегратор томонидан локал тармоқ тортиш ишлари, mis.dmed.uz электрон ахборот тизимини жорий этилганлиги, ахборот тизимида ахолини ёши ва жинси бўйича электрон маълумотлар базасини яратилганлиги, шифокор олди кўрув хонаси холати, дори-дармон таъминоти кўриб чиқилди. БТСЁ халқаро таснифи (ICPC-2), Тиббий аралашувиларнинг халқаро таснифи (ICHI)  mis.dmed.uz электрон ахборот тизимига киритишни тизимли равишда амалга ошириш ишлари бўйича тушунчалар берилди.</w:t>
      </w:r>
    </w:p>
    <w:p w14:paraId="070C1D04" w14:textId="77777777" w:rsidR="000726A5" w:rsidRDefault="000726A5" w:rsidP="000726A5">
      <w:pPr>
        <w:spacing w:after="0" w:line="276" w:lineRule="auto"/>
        <w:ind w:firstLine="708"/>
        <w:jc w:val="both"/>
        <w:rPr>
          <w:rFonts w:ascii="Times New Roman" w:hAnsi="Times New Roman"/>
          <w:sz w:val="28"/>
          <w:szCs w:val="28"/>
          <w:lang w:val="uz-Cyrl-UZ"/>
        </w:rPr>
      </w:pPr>
      <w:r w:rsidRPr="00293440">
        <w:rPr>
          <w:rFonts w:ascii="Times New Roman" w:hAnsi="Times New Roman"/>
          <w:noProof/>
          <w:sz w:val="28"/>
          <w:szCs w:val="28"/>
          <w:lang w:val="uz-Cyrl-UZ"/>
        </w:rPr>
        <w:t xml:space="preserve">Наманган </w:t>
      </w:r>
      <w:r w:rsidRPr="00293440">
        <w:rPr>
          <w:rFonts w:ascii="Times New Roman" w:hAnsi="Times New Roman"/>
          <w:sz w:val="28"/>
          <w:szCs w:val="28"/>
          <w:lang w:val="uz-Cyrl-UZ"/>
        </w:rPr>
        <w:t>вилояти тиббиёт муассасалари томонидан аҳолига кўрсатиладиган тиббий хизматларни узлуксизлигини таъминлаш мақсадида,</w:t>
      </w:r>
      <w:r w:rsidRPr="00293440">
        <w:rPr>
          <w:rFonts w:ascii="Times New Roman" w:hAnsi="Times New Roman"/>
          <w:noProof/>
          <w:sz w:val="28"/>
          <w:szCs w:val="28"/>
          <w:lang w:val="uz-Cyrl-UZ"/>
        </w:rPr>
        <w:t xml:space="preserve"> </w:t>
      </w:r>
      <w:r w:rsidRPr="00293440">
        <w:rPr>
          <w:rFonts w:ascii="Times New Roman" w:hAnsi="Times New Roman"/>
          <w:sz w:val="28"/>
          <w:szCs w:val="28"/>
          <w:lang w:val="uz-Cyrl-UZ"/>
        </w:rPr>
        <w:t xml:space="preserve">Давлат тиббий суғуртаси жамғармасидан молиялаштирладигон вилоятдаги 10 та тиббиёт муассасаларига, глобал холат бўйича 2025 йилнинг биринчи ярим йиллиги учун тузилган шартномага мувофиқ, уларнинг тегишли шахсий ҳисобварақларига маблағларнининг қолган 15 фоизини ўтказиб бериш мақсадида жорий йил </w:t>
      </w:r>
      <w:r>
        <w:rPr>
          <w:rFonts w:ascii="Times New Roman" w:hAnsi="Times New Roman"/>
          <w:sz w:val="28"/>
          <w:szCs w:val="28"/>
          <w:lang w:val="uz-Cyrl-UZ"/>
        </w:rPr>
        <w:t>май</w:t>
      </w:r>
      <w:r w:rsidRPr="00293440">
        <w:rPr>
          <w:rFonts w:ascii="Times New Roman" w:hAnsi="Times New Roman"/>
          <w:sz w:val="28"/>
          <w:szCs w:val="28"/>
          <w:lang w:val="uz-Cyrl-UZ"/>
        </w:rPr>
        <w:t xml:space="preserve"> ойи учун сертфикатлар тайёрланиб жамғарманинг тегишли бўлимларидан тасдиқлатиш учун юборилди.</w:t>
      </w:r>
    </w:p>
    <w:p w14:paraId="76C1D481" w14:textId="77777777" w:rsidR="000726A5" w:rsidRDefault="000726A5" w:rsidP="000726A5">
      <w:pPr>
        <w:spacing w:after="0" w:line="276" w:lineRule="auto"/>
        <w:ind w:firstLine="708"/>
        <w:jc w:val="both"/>
        <w:rPr>
          <w:rFonts w:ascii="Times New Roman" w:hAnsi="Times New Roman"/>
          <w:sz w:val="28"/>
          <w:szCs w:val="28"/>
          <w:lang w:val="uz-Cyrl-UZ"/>
        </w:rPr>
      </w:pPr>
      <w:r>
        <w:rPr>
          <w:rFonts w:ascii="Times New Roman" w:hAnsi="Times New Roman"/>
          <w:sz w:val="28"/>
          <w:szCs w:val="28"/>
          <w:lang w:val="uz-Cyrl-UZ"/>
        </w:rPr>
        <w:t>Бундан ташқари хар ойнинг 15 санасигача Наманган вилоятидаги Давлат тиббий суғурта жамғармаси маблағлари хисобидан молиялаштириладигон тиббиёт муассасаларининг коммунал тўловлардан бўлган дебитор ва кредитор қарздорликлари бўйича хисоботлар сифатли қилиб тайёрланиб жамғарманинг тегишли бўлимларига тақдим этилди.</w:t>
      </w:r>
    </w:p>
    <w:p w14:paraId="0A6B6EA9" w14:textId="08DE0195" w:rsidR="000762D3" w:rsidRDefault="00BF7BA8" w:rsidP="000726A5">
      <w:pPr>
        <w:spacing w:after="0" w:line="276" w:lineRule="auto"/>
        <w:ind w:firstLine="708"/>
        <w:jc w:val="both"/>
        <w:rPr>
          <w:rFonts w:ascii="Times New Roman" w:hAnsi="Times New Roman"/>
          <w:bCs/>
          <w:noProof/>
          <w:sz w:val="28"/>
          <w:szCs w:val="28"/>
          <w:lang w:val="uz-Cyrl-UZ"/>
        </w:rPr>
      </w:pPr>
      <w:r w:rsidRPr="00BF7BA8">
        <w:rPr>
          <w:rFonts w:ascii="Times New Roman" w:hAnsi="Times New Roman"/>
          <w:b/>
          <w:noProof/>
          <w:sz w:val="28"/>
          <w:szCs w:val="28"/>
          <w:lang w:val="uz-Cyrl-UZ"/>
        </w:rPr>
        <w:t xml:space="preserve">Жорий йилнинг </w:t>
      </w:r>
      <w:r w:rsidR="00835DFE">
        <w:rPr>
          <w:rFonts w:ascii="Times New Roman" w:hAnsi="Times New Roman"/>
          <w:b/>
          <w:noProof/>
          <w:sz w:val="28"/>
          <w:szCs w:val="28"/>
          <w:lang w:val="uz-Cyrl-UZ"/>
        </w:rPr>
        <w:t>1</w:t>
      </w:r>
      <w:r w:rsidR="000726A5">
        <w:rPr>
          <w:rFonts w:ascii="Times New Roman" w:hAnsi="Times New Roman"/>
          <w:b/>
          <w:noProof/>
          <w:sz w:val="28"/>
          <w:szCs w:val="28"/>
          <w:lang w:val="uz-Cyrl-UZ"/>
        </w:rPr>
        <w:t>7</w:t>
      </w:r>
      <w:r w:rsidR="00B61434" w:rsidRPr="00B61434">
        <w:rPr>
          <w:rFonts w:ascii="Times New Roman" w:hAnsi="Times New Roman"/>
          <w:b/>
          <w:noProof/>
          <w:sz w:val="28"/>
          <w:szCs w:val="28"/>
          <w:lang w:val="uz-Cyrl-UZ"/>
        </w:rPr>
        <w:t xml:space="preserve"> июнь </w:t>
      </w:r>
      <w:r w:rsidR="00B61434" w:rsidRPr="00835DFE">
        <w:rPr>
          <w:rFonts w:ascii="Times New Roman" w:hAnsi="Times New Roman"/>
          <w:b/>
          <w:noProof/>
          <w:sz w:val="28"/>
          <w:szCs w:val="28"/>
          <w:lang w:val="uz-Cyrl-UZ"/>
        </w:rPr>
        <w:t>куни</w:t>
      </w:r>
      <w:r w:rsidR="00B61434" w:rsidRPr="00B61434">
        <w:rPr>
          <w:rFonts w:ascii="Times New Roman" w:hAnsi="Times New Roman"/>
          <w:bCs/>
          <w:noProof/>
          <w:sz w:val="28"/>
          <w:szCs w:val="28"/>
          <w:lang w:val="uz-Cyrl-UZ"/>
        </w:rPr>
        <w:t xml:space="preserve"> </w:t>
      </w:r>
      <w:r w:rsidR="000726A5" w:rsidRPr="000726A5">
        <w:rPr>
          <w:rFonts w:ascii="Times New Roman" w:hAnsi="Times New Roman"/>
          <w:bCs/>
          <w:noProof/>
          <w:sz w:val="28"/>
          <w:szCs w:val="28"/>
          <w:lang w:val="uz-Cyrl-UZ"/>
        </w:rPr>
        <w:t xml:space="preserve">Ўзбекистон Республикаси Президентининг 2024 йил 5 сентябрдаги ПҚ-311 сонли хамда 2025 йил 19 майдаги ПҚ-№ 185-сонли қарорини бажарилиши бўйича Чортоқ туман тиббиёт бирлашмасида Давлат тиббий суғурта жамғармаси Наманган вилоят бўлинмаси ходимлари томонидан КТМП ходимларига ягона интегратор mis.dmed.uz электрон ахборот тизимини жорий этилганлиги, ахборот тизимида ахолини ёши ва жинси бўйича электрон маълумотлар базасини яратилганлиги,  БТСЁ халқаро таснифи (ICPC-2), Тиббий аралашувиларнинг халқаро таснифи (ICHI)  mis.dmed.uz электрон ахборот </w:t>
      </w:r>
      <w:r w:rsidR="000726A5" w:rsidRPr="000726A5">
        <w:rPr>
          <w:rFonts w:ascii="Times New Roman" w:hAnsi="Times New Roman"/>
          <w:bCs/>
          <w:noProof/>
          <w:sz w:val="28"/>
          <w:szCs w:val="28"/>
          <w:lang w:val="uz-Cyrl-UZ"/>
        </w:rPr>
        <w:lastRenderedPageBreak/>
        <w:t>тизимига киритишни тизимли равишда амалга ошириш ишлари бўйича тушунчалар берилди. Чортоқ туман тиббиёт бирлашмасига махаллий бюджет маблағлари хисобидан 640,0 млн сўмга 100 дона моноблок ва ташаббусли бюджет  2025 йил 1-мавсум маблағлари хисобидан 215,0 млн сўмга 50 дона 3Х1 қоғозли принтерлар сотиб олиниб худудларга тарқатиб ўрнатиб бериш ишлари амалга оширил</w:t>
      </w:r>
      <w:r w:rsidR="000726A5">
        <w:rPr>
          <w:rFonts w:ascii="Times New Roman" w:hAnsi="Times New Roman"/>
          <w:bCs/>
          <w:noProof/>
          <w:sz w:val="28"/>
          <w:szCs w:val="28"/>
          <w:lang w:val="uz-Cyrl-UZ"/>
        </w:rPr>
        <w:t>ди</w:t>
      </w:r>
      <w:r w:rsidR="000726A5" w:rsidRPr="000726A5">
        <w:rPr>
          <w:rFonts w:ascii="Times New Roman" w:hAnsi="Times New Roman"/>
          <w:bCs/>
          <w:noProof/>
          <w:sz w:val="28"/>
          <w:szCs w:val="28"/>
          <w:lang w:val="uz-Cyrl-UZ"/>
        </w:rPr>
        <w:t>.</w:t>
      </w:r>
    </w:p>
    <w:p w14:paraId="47EF5E16" w14:textId="4A947FDC" w:rsidR="000726A5" w:rsidRDefault="000726A5" w:rsidP="000726A5">
      <w:pPr>
        <w:spacing w:after="0" w:line="276" w:lineRule="auto"/>
        <w:ind w:firstLine="708"/>
        <w:jc w:val="both"/>
        <w:rPr>
          <w:rFonts w:ascii="Times New Roman" w:hAnsi="Times New Roman"/>
          <w:bCs/>
          <w:noProof/>
          <w:sz w:val="28"/>
          <w:szCs w:val="28"/>
          <w:lang w:val="uz-Cyrl-UZ"/>
        </w:rPr>
      </w:pPr>
      <w:r>
        <w:rPr>
          <w:rFonts w:ascii="Times New Roman" w:hAnsi="Times New Roman"/>
          <w:bCs/>
          <w:noProof/>
          <w:sz w:val="28"/>
          <w:szCs w:val="28"/>
          <w:lang w:val="uz-Cyrl-UZ"/>
        </w:rPr>
        <w:t xml:space="preserve">Шунингдек, </w:t>
      </w:r>
      <w:r w:rsidRPr="000726A5">
        <w:rPr>
          <w:rFonts w:ascii="Times New Roman" w:hAnsi="Times New Roman"/>
          <w:bCs/>
          <w:noProof/>
          <w:sz w:val="28"/>
          <w:szCs w:val="28"/>
          <w:lang w:val="uz-Cyrl-UZ"/>
        </w:rPr>
        <w:t>Ўзбекистон Республикаси Президентининг 2025 йил 19 майдаги ПФ-№ 88-сонли фармони хамда 2025 йил 19 майдаги ПҚ-№ 185-сонли қарорини бажарилиши бўйича Чортоқ туман иқтисодиёт ва молия бўлимида, бўлим бошлиғининг ўринбосари, туман тиббиёт бирлашмаси бош хисобчи Ф. Мурадов билан Давлат тиббий суғурта жамғармаси Наманган вилоят бўлинмаси ходими Сардор Абдуазизов томонидан «Тиббиётда 90 кунлик ўзгаришлар» дастури доирасида бажарилган ишлар тахлил этилди. Туман тиббиёт бирлашмасига қарашли БТСЁ муассасаларининг 2025 йил 1 июль холатига янги тасдиқланган штат меёрий хужжатларига асосан штат жадвалларини ишлаб чиқиш хамда уларга ажратиладиган иш хақи маблағлари қайта хисоб китоб ишлари амалга оширилди. Хар битта БТСЁ муассасалари учун янги (4013) хисоб рақамлар очиш ишлари мухокама қилинди.</w:t>
      </w:r>
    </w:p>
    <w:p w14:paraId="3DF9FFED" w14:textId="21632353" w:rsidR="000726A5" w:rsidRDefault="000726A5" w:rsidP="000726A5">
      <w:pPr>
        <w:spacing w:after="0" w:line="276" w:lineRule="auto"/>
        <w:ind w:firstLine="708"/>
        <w:jc w:val="both"/>
        <w:rPr>
          <w:rFonts w:ascii="Times New Roman" w:hAnsi="Times New Roman"/>
          <w:bCs/>
          <w:noProof/>
          <w:sz w:val="28"/>
          <w:szCs w:val="28"/>
          <w:lang w:val="uz-Cyrl-UZ"/>
        </w:rPr>
      </w:pPr>
      <w:r w:rsidRPr="000726A5">
        <w:rPr>
          <w:rFonts w:ascii="Times New Roman" w:hAnsi="Times New Roman"/>
          <w:bCs/>
          <w:noProof/>
          <w:sz w:val="28"/>
          <w:szCs w:val="28"/>
          <w:lang w:val="uz-Cyrl-UZ"/>
        </w:rPr>
        <w:t>Наманган вилоят кўп тармоқли тиббиёт марказида Давлат тиббий суғурта жамғармаси Наманган вилоят бўлинмаси ходими А.Нуралиев томонидан Ўзбекистон Республикаси Президентининг 2021 йил 28 июлдаги ПҚ-5199 сонли хамда 2024 йил 5 сентябрдаги ПҚ-311 сонли қарорлари ва ССВнинг 2024 йил 23 январдаги №17-сонли буйруғининг бажарилиши бўйича мониторинг ўтказилди. Юқори технологик жарроҳлик амалиётлари ўтказилган имтиёзли тоифадаги беморлар холати, тиббий ёрдам кўрсатишдаги муаммолар ва дори дармонлардан камчиликлар бўйича сухбат ўтказилди.</w:t>
      </w:r>
    </w:p>
    <w:p w14:paraId="3417994C" w14:textId="77777777" w:rsidR="000726A5" w:rsidRDefault="000726A5" w:rsidP="000726A5">
      <w:pPr>
        <w:spacing w:after="0" w:line="276" w:lineRule="auto"/>
        <w:ind w:firstLine="708"/>
        <w:jc w:val="both"/>
        <w:rPr>
          <w:rFonts w:ascii="Times New Roman" w:hAnsi="Times New Roman"/>
          <w:bCs/>
          <w:noProof/>
          <w:sz w:val="28"/>
          <w:szCs w:val="28"/>
          <w:lang w:val="uz-Cyrl-UZ"/>
        </w:rPr>
      </w:pPr>
      <w:r w:rsidRPr="00EF7111">
        <w:rPr>
          <w:rFonts w:ascii="Times New Roman" w:hAnsi="Times New Roman"/>
          <w:bCs/>
          <w:noProof/>
          <w:sz w:val="28"/>
          <w:szCs w:val="28"/>
          <w:lang w:val="uz-Cyrl-UZ"/>
        </w:rPr>
        <w:t>Ўзбекистон Республикаси Президентининг 2024 йил 5 сентябрдаги ПҚ-311 сонли хамда 2025 йил 19 майдаги ПҚ-№ 185-сонли қарорини бажарилиши бўйича Чортоқ туман тиббиёт бирлашмасида, туман тиббиёт бирлашмаси бош хисобчи</w:t>
      </w:r>
      <w:r>
        <w:rPr>
          <w:rFonts w:ascii="Times New Roman" w:hAnsi="Times New Roman"/>
          <w:bCs/>
          <w:noProof/>
          <w:sz w:val="28"/>
          <w:szCs w:val="28"/>
          <w:lang w:val="uz-Cyrl-UZ"/>
        </w:rPr>
        <w:t>си</w:t>
      </w:r>
      <w:r w:rsidRPr="00EF7111">
        <w:rPr>
          <w:rFonts w:ascii="Times New Roman" w:hAnsi="Times New Roman"/>
          <w:bCs/>
          <w:noProof/>
          <w:sz w:val="28"/>
          <w:szCs w:val="28"/>
          <w:lang w:val="uz-Cyrl-UZ"/>
        </w:rPr>
        <w:t xml:space="preserve"> Ф</w:t>
      </w:r>
      <w:r>
        <w:rPr>
          <w:rFonts w:ascii="Times New Roman" w:hAnsi="Times New Roman"/>
          <w:bCs/>
          <w:noProof/>
          <w:sz w:val="28"/>
          <w:szCs w:val="28"/>
          <w:lang w:val="uz-Cyrl-UZ"/>
        </w:rPr>
        <w:t xml:space="preserve">аррухбек </w:t>
      </w:r>
      <w:r w:rsidRPr="00EF7111">
        <w:rPr>
          <w:rFonts w:ascii="Times New Roman" w:hAnsi="Times New Roman"/>
          <w:bCs/>
          <w:noProof/>
          <w:sz w:val="28"/>
          <w:szCs w:val="28"/>
          <w:lang w:val="uz-Cyrl-UZ"/>
        </w:rPr>
        <w:t xml:space="preserve">Мурадов билан </w:t>
      </w:r>
      <w:r>
        <w:rPr>
          <w:rFonts w:ascii="Times New Roman" w:hAnsi="Times New Roman"/>
          <w:bCs/>
          <w:noProof/>
          <w:sz w:val="28"/>
          <w:szCs w:val="28"/>
          <w:lang w:val="uz-Cyrl-UZ"/>
        </w:rPr>
        <w:t xml:space="preserve">биргаликда </w:t>
      </w:r>
      <w:r w:rsidRPr="00EF7111">
        <w:rPr>
          <w:rFonts w:ascii="Times New Roman" w:hAnsi="Times New Roman"/>
          <w:bCs/>
          <w:noProof/>
          <w:sz w:val="28"/>
          <w:szCs w:val="28"/>
          <w:lang w:val="uz-Cyrl-UZ"/>
        </w:rPr>
        <w:t>Давлат тиббий суғурта</w:t>
      </w:r>
      <w:r>
        <w:rPr>
          <w:rFonts w:ascii="Times New Roman" w:hAnsi="Times New Roman"/>
          <w:bCs/>
          <w:noProof/>
          <w:sz w:val="28"/>
          <w:szCs w:val="28"/>
          <w:lang w:val="uz-Cyrl-UZ"/>
        </w:rPr>
        <w:t>си</w:t>
      </w:r>
      <w:r w:rsidRPr="00EF7111">
        <w:rPr>
          <w:rFonts w:ascii="Times New Roman" w:hAnsi="Times New Roman"/>
          <w:bCs/>
          <w:noProof/>
          <w:sz w:val="28"/>
          <w:szCs w:val="28"/>
          <w:lang w:val="uz-Cyrl-UZ"/>
        </w:rPr>
        <w:t xml:space="preserve"> жамғармаси Наманган вилоят бўлинмаси</w:t>
      </w:r>
      <w:r>
        <w:rPr>
          <w:rFonts w:ascii="Times New Roman" w:hAnsi="Times New Roman"/>
          <w:bCs/>
          <w:noProof/>
          <w:sz w:val="28"/>
          <w:szCs w:val="28"/>
          <w:lang w:val="uz-Cyrl-UZ"/>
        </w:rPr>
        <w:t>нинг</w:t>
      </w:r>
      <w:r w:rsidRPr="00EF7111">
        <w:rPr>
          <w:rFonts w:ascii="Times New Roman" w:hAnsi="Times New Roman"/>
          <w:bCs/>
          <w:noProof/>
          <w:sz w:val="28"/>
          <w:szCs w:val="28"/>
          <w:lang w:val="uz-Cyrl-UZ"/>
        </w:rPr>
        <w:t xml:space="preserve"> </w:t>
      </w:r>
      <w:r>
        <w:rPr>
          <w:rFonts w:ascii="Times New Roman" w:hAnsi="Times New Roman"/>
          <w:bCs/>
          <w:noProof/>
          <w:sz w:val="28"/>
          <w:szCs w:val="28"/>
          <w:lang w:val="uz-Cyrl-UZ"/>
        </w:rPr>
        <w:t>молия-иқтисод бўлими</w:t>
      </w:r>
      <w:r w:rsidRPr="00EF7111">
        <w:rPr>
          <w:rFonts w:ascii="Times New Roman" w:hAnsi="Times New Roman"/>
          <w:bCs/>
          <w:noProof/>
          <w:sz w:val="28"/>
          <w:szCs w:val="28"/>
          <w:lang w:val="uz-Cyrl-UZ"/>
        </w:rPr>
        <w:t xml:space="preserve"> </w:t>
      </w:r>
      <w:r>
        <w:rPr>
          <w:rFonts w:ascii="Times New Roman" w:hAnsi="Times New Roman"/>
          <w:bCs/>
          <w:noProof/>
          <w:sz w:val="28"/>
          <w:szCs w:val="28"/>
          <w:lang w:val="uz-Cyrl-UZ"/>
        </w:rPr>
        <w:t>етакчи мутахассиси Сардор Абдуазизов</w:t>
      </w:r>
      <w:r w:rsidRPr="00EF7111">
        <w:rPr>
          <w:rFonts w:ascii="Times New Roman" w:hAnsi="Times New Roman"/>
          <w:bCs/>
          <w:noProof/>
          <w:sz w:val="28"/>
          <w:szCs w:val="28"/>
          <w:lang w:val="uz-Cyrl-UZ"/>
        </w:rPr>
        <w:t xml:space="preserve"> томонидан «Тиббиётда 90 кунлик ўзгаришлар» дастури доирасида бажарилган ишлар</w:t>
      </w:r>
      <w:r>
        <w:rPr>
          <w:rFonts w:ascii="Times New Roman" w:hAnsi="Times New Roman"/>
          <w:bCs/>
          <w:noProof/>
          <w:sz w:val="28"/>
          <w:szCs w:val="28"/>
          <w:lang w:val="uz-Cyrl-UZ"/>
        </w:rPr>
        <w:t xml:space="preserve">, жумладан, тиббиёт муассасаларининг янги номлари тасдиқланиши унга асосан муассасага туман иқтисодиёт ва молия бўлими томонидан махсус хисоб рақамларнинг очилиши, ходимларни аттестатциядан ўтказилиши, янги штат нормативларига асосан 2025 йил 1 июл холатига штатлар жадвалини ишлаб чиқилганлиги ва эскиси билан солиштирмаси натижасида янги қўшилган штат бирликлари ва қисқартирилиши керак бўлган штат бирликларини аниқланганлиги, янги нормативларга асосан иш хақи ва унга тенглаштирилган тўловлар учун ажратилиши лозим бўлган маблағларни </w:t>
      </w:r>
      <w:r w:rsidRPr="00EF7111">
        <w:rPr>
          <w:rFonts w:ascii="Times New Roman" w:hAnsi="Times New Roman"/>
          <w:bCs/>
          <w:noProof/>
          <w:sz w:val="28"/>
          <w:szCs w:val="28"/>
          <w:lang w:val="uz-Cyrl-UZ"/>
        </w:rPr>
        <w:t xml:space="preserve"> тахлил этилди.</w:t>
      </w:r>
    </w:p>
    <w:p w14:paraId="734EE0EB" w14:textId="0860D141" w:rsidR="000726A5" w:rsidRDefault="000726A5" w:rsidP="000726A5">
      <w:pPr>
        <w:spacing w:after="0" w:line="276" w:lineRule="auto"/>
        <w:ind w:firstLine="708"/>
        <w:jc w:val="both"/>
        <w:rPr>
          <w:rFonts w:ascii="Times New Roman" w:hAnsi="Times New Roman"/>
          <w:bCs/>
          <w:noProof/>
          <w:sz w:val="28"/>
          <w:szCs w:val="28"/>
          <w:lang w:val="uz-Cyrl-UZ"/>
        </w:rPr>
      </w:pPr>
      <w:r w:rsidRPr="009C7AB1">
        <w:rPr>
          <w:rFonts w:ascii="Times New Roman" w:hAnsi="Times New Roman"/>
          <w:noProof/>
          <w:sz w:val="28"/>
          <w:szCs w:val="28"/>
          <w:lang w:val="uz-Cyrl-UZ"/>
        </w:rPr>
        <w:lastRenderedPageBreak/>
        <w:t xml:space="preserve">Бундан ташқари Наманган </w:t>
      </w:r>
      <w:r w:rsidRPr="009C7AB1">
        <w:rPr>
          <w:rFonts w:ascii="Times New Roman" w:hAnsi="Times New Roman"/>
          <w:sz w:val="28"/>
          <w:szCs w:val="28"/>
          <w:lang w:val="uz-Cyrl-UZ"/>
        </w:rPr>
        <w:t>вилояти тиббиёт муассасалари томонидан аҳолига кўрсатиладиган тиббий хизматларни узлуксизлигини таъминлаш мақсадида,</w:t>
      </w:r>
      <w:r w:rsidRPr="009C7AB1">
        <w:rPr>
          <w:rFonts w:ascii="Times New Roman" w:hAnsi="Times New Roman"/>
          <w:noProof/>
          <w:sz w:val="28"/>
          <w:szCs w:val="28"/>
          <w:lang w:val="uz-Cyrl-UZ"/>
        </w:rPr>
        <w:t xml:space="preserve"> </w:t>
      </w:r>
      <w:r w:rsidRPr="009C7AB1">
        <w:rPr>
          <w:rFonts w:ascii="Times New Roman" w:hAnsi="Times New Roman"/>
          <w:sz w:val="28"/>
          <w:szCs w:val="28"/>
          <w:lang w:val="uz-Cyrl-UZ"/>
        </w:rPr>
        <w:t xml:space="preserve">Давлат тиббий суғуртаси жамғармасидан молиялаштирладигон вилоятдаги 8 та тиббиёт муассасаларига, даволанганлик холат бўйича 2025 йилнинг биринчи ярим йиллиги учун тузилган шартномага мувофиқ, уларнинг тегишли шахсий ҳисобварақларига </w:t>
      </w:r>
      <w:r>
        <w:rPr>
          <w:rFonts w:ascii="Times New Roman" w:hAnsi="Times New Roman"/>
          <w:sz w:val="28"/>
          <w:szCs w:val="28"/>
          <w:lang w:val="uz-Cyrl-UZ"/>
        </w:rPr>
        <w:t>май</w:t>
      </w:r>
      <w:r w:rsidRPr="009C7AB1">
        <w:rPr>
          <w:rFonts w:ascii="Times New Roman" w:hAnsi="Times New Roman"/>
          <w:sz w:val="28"/>
          <w:szCs w:val="28"/>
          <w:lang w:val="uz-Cyrl-UZ"/>
        </w:rPr>
        <w:t xml:space="preserve"> ойи маблағларнининг қолган 15 фоизини ўтказиб бериш мақсадида сертфикатлар тайёрланиб жамғарманинг тегишли бўлимларидан тасдиқлатиш учун юборилди.</w:t>
      </w:r>
    </w:p>
    <w:p w14:paraId="458653AF" w14:textId="77777777" w:rsidR="000726A5" w:rsidRDefault="00BF7BA8" w:rsidP="000726A5">
      <w:pPr>
        <w:spacing w:after="0" w:line="276" w:lineRule="auto"/>
        <w:ind w:firstLine="708"/>
        <w:jc w:val="both"/>
        <w:rPr>
          <w:rFonts w:ascii="Times New Roman" w:hAnsi="Times New Roman"/>
          <w:bCs/>
          <w:noProof/>
          <w:sz w:val="28"/>
          <w:szCs w:val="28"/>
          <w:lang w:val="uz-Cyrl-UZ"/>
        </w:rPr>
      </w:pPr>
      <w:r w:rsidRPr="00BF7BA8">
        <w:rPr>
          <w:rFonts w:ascii="Times New Roman" w:hAnsi="Times New Roman"/>
          <w:b/>
          <w:noProof/>
          <w:sz w:val="28"/>
          <w:szCs w:val="28"/>
          <w:lang w:val="uz-Cyrl-UZ"/>
        </w:rPr>
        <w:t xml:space="preserve">Жорий йилнинг </w:t>
      </w:r>
      <w:r w:rsidR="00835DFE">
        <w:rPr>
          <w:rFonts w:ascii="Times New Roman" w:hAnsi="Times New Roman"/>
          <w:b/>
          <w:noProof/>
          <w:sz w:val="28"/>
          <w:szCs w:val="28"/>
          <w:lang w:val="uz-Cyrl-UZ"/>
        </w:rPr>
        <w:t>1</w:t>
      </w:r>
      <w:r w:rsidR="000726A5">
        <w:rPr>
          <w:rFonts w:ascii="Times New Roman" w:hAnsi="Times New Roman"/>
          <w:b/>
          <w:noProof/>
          <w:sz w:val="28"/>
          <w:szCs w:val="28"/>
          <w:lang w:val="uz-Cyrl-UZ"/>
        </w:rPr>
        <w:t>8</w:t>
      </w:r>
      <w:r w:rsidR="00660C76" w:rsidRPr="00660C76">
        <w:rPr>
          <w:rFonts w:ascii="Times New Roman" w:hAnsi="Times New Roman"/>
          <w:b/>
          <w:noProof/>
          <w:sz w:val="28"/>
          <w:szCs w:val="28"/>
          <w:lang w:val="uz-Cyrl-UZ"/>
        </w:rPr>
        <w:t xml:space="preserve"> </w:t>
      </w:r>
      <w:r w:rsidR="0095353D">
        <w:rPr>
          <w:rFonts w:ascii="Times New Roman" w:hAnsi="Times New Roman"/>
          <w:b/>
          <w:noProof/>
          <w:sz w:val="28"/>
          <w:szCs w:val="28"/>
          <w:lang w:val="uz-Cyrl-UZ"/>
        </w:rPr>
        <w:t>июнь</w:t>
      </w:r>
      <w:r w:rsidR="00660C76" w:rsidRPr="00660C76">
        <w:rPr>
          <w:rFonts w:ascii="Times New Roman" w:hAnsi="Times New Roman"/>
          <w:b/>
          <w:noProof/>
          <w:sz w:val="28"/>
          <w:szCs w:val="28"/>
          <w:lang w:val="uz-Cyrl-UZ"/>
        </w:rPr>
        <w:t xml:space="preserve"> куни</w:t>
      </w:r>
      <w:r w:rsidR="00660C76" w:rsidRPr="00660C76">
        <w:rPr>
          <w:rFonts w:ascii="Times New Roman" w:hAnsi="Times New Roman"/>
          <w:bCs/>
          <w:noProof/>
          <w:sz w:val="28"/>
          <w:szCs w:val="28"/>
          <w:lang w:val="uz-Cyrl-UZ"/>
        </w:rPr>
        <w:t xml:space="preserve"> </w:t>
      </w:r>
      <w:r w:rsidR="000726A5" w:rsidRPr="000726A5">
        <w:rPr>
          <w:rFonts w:ascii="Times New Roman" w:hAnsi="Times New Roman"/>
          <w:bCs/>
          <w:noProof/>
          <w:sz w:val="28"/>
          <w:szCs w:val="28"/>
          <w:lang w:val="uz-Cyrl-UZ"/>
        </w:rPr>
        <w:t>Ўзбекистон Республикаси Президентининг 2024 йил 5 сентябрдаги ПҚ-311 сонли хамда 2025 йил 19 майдаги ПҚ-№ 185-сонли қарорларини бажарилиши бўйича Чортоқ туман тиббиёт бирлашмаси 54-ОПда Давлат тиббий суғурта жамғармаси Наманган вилоят бўлинмаси ходимлари томонидан мониторинг ўтказилмоқда. 54-ОПда “UZINFOCOM” МЧЖ ягона интегратор томонидан локал тармоқ тортиш ишлари, mis.dmed.uz электрон ахборот тизимини жорий этилганлиги, ахборот тизимида ахолини ёши ва жинси бўйича электрон маълумотлар базасини яратилганлиги, шифокор олди кўрув хонаси холати, дори-дармон таъминоти кўриб чиқилди. БТСЁ халқаро таснифи (ICPC-2), Тиббий аралашувиларнинг халқаро таснифи (ICHI)  mis.dmed.uz электрон ахборот тизимига киритишни тизимли равишда амалга ошириш ишлари бўйича тушунчалар берилди.</w:t>
      </w:r>
    </w:p>
    <w:p w14:paraId="07267F2D" w14:textId="7073B2AF" w:rsidR="000726A5" w:rsidRDefault="000726A5" w:rsidP="000726A5">
      <w:pPr>
        <w:spacing w:after="0" w:line="276" w:lineRule="auto"/>
        <w:ind w:firstLine="708"/>
        <w:jc w:val="both"/>
        <w:rPr>
          <w:rFonts w:ascii="Times New Roman" w:hAnsi="Times New Roman"/>
          <w:bCs/>
          <w:noProof/>
          <w:sz w:val="28"/>
          <w:szCs w:val="28"/>
          <w:lang w:val="uz-Cyrl-UZ"/>
        </w:rPr>
      </w:pPr>
      <w:r>
        <w:rPr>
          <w:rFonts w:ascii="Times New Roman" w:hAnsi="Times New Roman"/>
          <w:bCs/>
          <w:noProof/>
          <w:sz w:val="28"/>
          <w:szCs w:val="28"/>
          <w:lang w:val="uz-Cyrl-UZ"/>
        </w:rPr>
        <w:t xml:space="preserve">Бундан ташқари </w:t>
      </w:r>
      <w:r w:rsidRPr="000726A5">
        <w:rPr>
          <w:rFonts w:ascii="Times New Roman" w:hAnsi="Times New Roman"/>
          <w:bCs/>
          <w:noProof/>
          <w:sz w:val="28"/>
          <w:szCs w:val="28"/>
          <w:lang w:val="uz-Cyrl-UZ"/>
        </w:rPr>
        <w:t>Ўзбекистон Республикаси Президентининг 2025 йил 19 майдаги ПФ-№ 88-сонли фармони хамда 2025 йил 19 майдаги ПҚ-№ 185-сонли қарорини бажарилиши бўйича Вилоят иқтисодиёт ва молия бошқармаси тибббиёт бўйича маъсул ходимлари билан Давлат тиббий суғурта жамғармаси Наманган вилоят бўлинмаси ходими Музаффар Хамидов томонидан «Тиббиётда 90 кунлик ўзгаришлар» дастури доирасида туман тиббиёт бирлашмасига қарашли БТСЁ муассасаларининг 2025 йил 1 июль холатига янги тасдиқланган штат меёрий хужжатларига асосан штат жадвалларини ишлаб чиқиш хамда уларга ажратиладиган иш хақи маблағлари қайта хисоб китоб ишлари амалга оширилди. Хар битта БТСЁ муассасалари учун янги (4013) хисоб рақамлар очиш ишлари мухокама қилинди.</w:t>
      </w:r>
    </w:p>
    <w:p w14:paraId="219ADE02" w14:textId="70B80301" w:rsidR="000726A5" w:rsidRDefault="000726A5" w:rsidP="000726A5">
      <w:pPr>
        <w:spacing w:after="0" w:line="276" w:lineRule="auto"/>
        <w:ind w:firstLine="708"/>
        <w:jc w:val="both"/>
        <w:rPr>
          <w:rFonts w:ascii="Times New Roman" w:hAnsi="Times New Roman"/>
          <w:bCs/>
          <w:noProof/>
          <w:sz w:val="28"/>
          <w:szCs w:val="28"/>
          <w:lang w:val="uz-Cyrl-UZ"/>
        </w:rPr>
      </w:pPr>
      <w:r w:rsidRPr="000726A5">
        <w:rPr>
          <w:rFonts w:ascii="Times New Roman" w:hAnsi="Times New Roman"/>
          <w:bCs/>
          <w:noProof/>
          <w:sz w:val="28"/>
          <w:szCs w:val="28"/>
          <w:lang w:val="uz-Cyrl-UZ"/>
        </w:rPr>
        <w:t xml:space="preserve">ДТСЖ томонидан молиялаштирилаётган муассасаларда муаммоларни бартараф қилиш юзасидан Вилоят кўп тармоқли болалар тиббиёт маркази бош шифокор Х.Саитқулов, бош хисобчи билан Давлат тиббий суғурта жамғармаси Наманган вилоят бўлинмаси ходимлари А.Нуралиев ва Сардор Абдуазизовлар томонидан Ўзбекистон Республикаси Президентининг 2024 йил 5 сентябрдаги ПҚ-311 сонли қарори ва ССВнинг 2024 йил 23 январдаги №17-сонли буйруғининг бажарилиши бўйича мониторинг ўтказилди. Молиялаштириш янги механизимини тадбиқ этиш шаклида; иш ҳақи харажатлари, дори-дармон воситалари, озиқ-овқат </w:t>
      </w:r>
      <w:r w:rsidRPr="000726A5">
        <w:rPr>
          <w:rFonts w:ascii="Times New Roman" w:hAnsi="Times New Roman"/>
          <w:bCs/>
          <w:noProof/>
          <w:sz w:val="28"/>
          <w:szCs w:val="28"/>
          <w:lang w:val="uz-Cyrl-UZ"/>
        </w:rPr>
        <w:lastRenderedPageBreak/>
        <w:t>махсулотлари, коммунал хизматларга қилинган сарф-харажатларни иқтисодий самарадорлигини баҳолаш бўйича бажарилган ишлар кўриб чиқил</w:t>
      </w:r>
      <w:r>
        <w:rPr>
          <w:rFonts w:ascii="Times New Roman" w:hAnsi="Times New Roman"/>
          <w:bCs/>
          <w:noProof/>
          <w:sz w:val="28"/>
          <w:szCs w:val="28"/>
          <w:lang w:val="uz-Cyrl-UZ"/>
        </w:rPr>
        <w:t>ди</w:t>
      </w:r>
      <w:r w:rsidRPr="000726A5">
        <w:rPr>
          <w:rFonts w:ascii="Times New Roman" w:hAnsi="Times New Roman"/>
          <w:bCs/>
          <w:noProof/>
          <w:sz w:val="28"/>
          <w:szCs w:val="28"/>
          <w:lang w:val="uz-Cyrl-UZ"/>
        </w:rPr>
        <w:t>.</w:t>
      </w:r>
    </w:p>
    <w:p w14:paraId="75AFA9ED" w14:textId="77777777" w:rsidR="000726A5" w:rsidRDefault="000726A5" w:rsidP="000726A5">
      <w:pPr>
        <w:spacing w:after="0" w:line="276" w:lineRule="auto"/>
        <w:ind w:firstLine="708"/>
        <w:jc w:val="both"/>
        <w:rPr>
          <w:rFonts w:ascii="Times New Roman" w:hAnsi="Times New Roman"/>
          <w:sz w:val="28"/>
          <w:szCs w:val="28"/>
          <w:lang w:val="uz-Cyrl-UZ"/>
        </w:rPr>
      </w:pPr>
      <w:r w:rsidRPr="009C7AB1">
        <w:rPr>
          <w:rFonts w:ascii="Times New Roman" w:hAnsi="Times New Roman"/>
          <w:noProof/>
          <w:sz w:val="28"/>
          <w:szCs w:val="28"/>
          <w:lang w:val="uz-Cyrl-UZ"/>
        </w:rPr>
        <w:t xml:space="preserve">Наманган </w:t>
      </w:r>
      <w:r w:rsidRPr="009C7AB1">
        <w:rPr>
          <w:rFonts w:ascii="Times New Roman" w:hAnsi="Times New Roman"/>
          <w:sz w:val="28"/>
          <w:szCs w:val="28"/>
          <w:lang w:val="uz-Cyrl-UZ"/>
        </w:rPr>
        <w:t>вилояти тиббиёт муассасалари томонидан аҳолига кўрсатиладиган тиббий хизматларни узлуксизлигини таъминлаш мақсадида,</w:t>
      </w:r>
      <w:r w:rsidRPr="009C7AB1">
        <w:rPr>
          <w:rFonts w:ascii="Times New Roman" w:hAnsi="Times New Roman"/>
          <w:noProof/>
          <w:sz w:val="28"/>
          <w:szCs w:val="28"/>
          <w:lang w:val="uz-Cyrl-UZ"/>
        </w:rPr>
        <w:t xml:space="preserve"> </w:t>
      </w:r>
      <w:r w:rsidRPr="009C7AB1">
        <w:rPr>
          <w:rFonts w:ascii="Times New Roman" w:hAnsi="Times New Roman"/>
          <w:sz w:val="28"/>
          <w:szCs w:val="28"/>
          <w:lang w:val="uz-Cyrl-UZ"/>
        </w:rPr>
        <w:t xml:space="preserve">Давлат тиббий суғуртаси жамғармасидан молиялаштирладигон вилоятдаги </w:t>
      </w:r>
      <w:r>
        <w:rPr>
          <w:rFonts w:ascii="Times New Roman" w:hAnsi="Times New Roman"/>
          <w:sz w:val="28"/>
          <w:szCs w:val="28"/>
          <w:lang w:val="uz-Cyrl-UZ"/>
        </w:rPr>
        <w:t>1</w:t>
      </w:r>
      <w:r w:rsidRPr="009C7AB1">
        <w:rPr>
          <w:rFonts w:ascii="Times New Roman" w:hAnsi="Times New Roman"/>
          <w:sz w:val="28"/>
          <w:szCs w:val="28"/>
          <w:lang w:val="uz-Cyrl-UZ"/>
        </w:rPr>
        <w:t xml:space="preserve">8 та тиббиёт муассасаларига, даволанганлик </w:t>
      </w:r>
      <w:r>
        <w:rPr>
          <w:rFonts w:ascii="Times New Roman" w:hAnsi="Times New Roman"/>
          <w:sz w:val="28"/>
          <w:szCs w:val="28"/>
          <w:lang w:val="uz-Cyrl-UZ"/>
        </w:rPr>
        <w:t xml:space="preserve">ҳамда глобал </w:t>
      </w:r>
      <w:r w:rsidRPr="009C7AB1">
        <w:rPr>
          <w:rFonts w:ascii="Times New Roman" w:hAnsi="Times New Roman"/>
          <w:sz w:val="28"/>
          <w:szCs w:val="28"/>
          <w:lang w:val="uz-Cyrl-UZ"/>
        </w:rPr>
        <w:t xml:space="preserve">холат бўйича 2025 йилнинг биринчи ярим йиллиги учун тузилган шартномага мувофиқ, уларнинг тегишли шахсий ҳисобварақларига </w:t>
      </w:r>
      <w:r>
        <w:rPr>
          <w:rFonts w:ascii="Times New Roman" w:hAnsi="Times New Roman"/>
          <w:sz w:val="28"/>
          <w:szCs w:val="28"/>
          <w:lang w:val="uz-Cyrl-UZ"/>
        </w:rPr>
        <w:t>май</w:t>
      </w:r>
      <w:r w:rsidRPr="009C7AB1">
        <w:rPr>
          <w:rFonts w:ascii="Times New Roman" w:hAnsi="Times New Roman"/>
          <w:sz w:val="28"/>
          <w:szCs w:val="28"/>
          <w:lang w:val="uz-Cyrl-UZ"/>
        </w:rPr>
        <w:t xml:space="preserve"> ойи маблағларнининг қолган 15 фоизини ўтказиб бериш мақсадида </w:t>
      </w:r>
      <w:r>
        <w:rPr>
          <w:rFonts w:ascii="Times New Roman" w:hAnsi="Times New Roman"/>
          <w:sz w:val="28"/>
          <w:szCs w:val="28"/>
          <w:lang w:val="uz-Cyrl-UZ"/>
        </w:rPr>
        <w:t xml:space="preserve">тасдиқланган </w:t>
      </w:r>
      <w:r w:rsidRPr="009C7AB1">
        <w:rPr>
          <w:rFonts w:ascii="Times New Roman" w:hAnsi="Times New Roman"/>
          <w:sz w:val="28"/>
          <w:szCs w:val="28"/>
          <w:lang w:val="uz-Cyrl-UZ"/>
        </w:rPr>
        <w:t>сертфикатлар</w:t>
      </w:r>
      <w:r>
        <w:rPr>
          <w:rFonts w:ascii="Times New Roman" w:hAnsi="Times New Roman"/>
          <w:sz w:val="28"/>
          <w:szCs w:val="28"/>
          <w:lang w:val="uz-Cyrl-UZ"/>
        </w:rPr>
        <w:t>га</w:t>
      </w:r>
      <w:r w:rsidRPr="009C7AB1">
        <w:rPr>
          <w:rFonts w:ascii="Times New Roman" w:hAnsi="Times New Roman"/>
          <w:sz w:val="28"/>
          <w:szCs w:val="28"/>
          <w:lang w:val="uz-Cyrl-UZ"/>
        </w:rPr>
        <w:t xml:space="preserve"> </w:t>
      </w:r>
      <w:r>
        <w:rPr>
          <w:rFonts w:ascii="Times New Roman" w:hAnsi="Times New Roman"/>
          <w:sz w:val="28"/>
          <w:szCs w:val="28"/>
          <w:lang w:val="uz-Cyrl-UZ"/>
        </w:rPr>
        <w:t>асосан 9-иловалар тайёрланиб тасдиқлатилди, тасдиқланган 9-иловаларга асосан мемориал ордерлар ёзилиб тасдиқлаш учун вилоят ғазначилик бошқармасига юборилди.</w:t>
      </w:r>
    </w:p>
    <w:p w14:paraId="5E581F25" w14:textId="6F16E0FB" w:rsidR="000726A5" w:rsidRDefault="000726A5" w:rsidP="000726A5">
      <w:pPr>
        <w:spacing w:after="0" w:line="276" w:lineRule="auto"/>
        <w:ind w:firstLine="708"/>
        <w:jc w:val="both"/>
        <w:rPr>
          <w:rFonts w:ascii="Times New Roman" w:hAnsi="Times New Roman"/>
          <w:bCs/>
          <w:noProof/>
          <w:sz w:val="28"/>
          <w:szCs w:val="28"/>
          <w:lang w:val="uz-Cyrl-UZ"/>
        </w:rPr>
      </w:pPr>
      <w:r>
        <w:rPr>
          <w:rFonts w:ascii="Times New Roman" w:hAnsi="Times New Roman"/>
          <w:sz w:val="28"/>
          <w:szCs w:val="28"/>
          <w:lang w:val="uz-Cyrl-UZ"/>
        </w:rPr>
        <w:t xml:space="preserve">Бундан ташқари Ўзбекистон Республикаси Президентининг 2025 йил 19 майдаги </w:t>
      </w:r>
      <w:r w:rsidRPr="004B0C72">
        <w:rPr>
          <w:rFonts w:ascii="Times New Roman" w:hAnsi="Times New Roman"/>
          <w:sz w:val="28"/>
          <w:szCs w:val="28"/>
          <w:lang w:val="uz-Cyrl-UZ"/>
        </w:rPr>
        <w:t xml:space="preserve">ПҚ-88-сонли қарор бўйича </w:t>
      </w:r>
      <w:r>
        <w:rPr>
          <w:rFonts w:ascii="Times New Roman" w:hAnsi="Times New Roman"/>
          <w:sz w:val="28"/>
          <w:szCs w:val="28"/>
          <w:lang w:val="uz-Cyrl-UZ"/>
        </w:rPr>
        <w:t xml:space="preserve">танлаб олинган Чортоқ туманидаги </w:t>
      </w:r>
      <w:r w:rsidRPr="004B0C72">
        <w:rPr>
          <w:rFonts w:ascii="Times New Roman" w:hAnsi="Times New Roman"/>
          <w:sz w:val="28"/>
          <w:szCs w:val="28"/>
          <w:lang w:val="uz-Cyrl-UZ"/>
        </w:rPr>
        <w:t>ОП</w:t>
      </w:r>
      <w:r>
        <w:rPr>
          <w:rFonts w:ascii="Times New Roman" w:hAnsi="Times New Roman"/>
          <w:sz w:val="28"/>
          <w:szCs w:val="28"/>
          <w:lang w:val="uz-Cyrl-UZ"/>
        </w:rPr>
        <w:t>,</w:t>
      </w:r>
      <w:r w:rsidRPr="004B0C72">
        <w:rPr>
          <w:rFonts w:ascii="Times New Roman" w:hAnsi="Times New Roman"/>
          <w:sz w:val="28"/>
          <w:szCs w:val="28"/>
          <w:lang w:val="uz-Cyrl-UZ"/>
        </w:rPr>
        <w:t xml:space="preserve"> ОШП</w:t>
      </w:r>
      <w:r>
        <w:rPr>
          <w:rFonts w:ascii="Times New Roman" w:hAnsi="Times New Roman"/>
          <w:sz w:val="28"/>
          <w:szCs w:val="28"/>
          <w:lang w:val="uz-Cyrl-UZ"/>
        </w:rPr>
        <w:t xml:space="preserve"> ва КТМП</w:t>
      </w:r>
      <w:r w:rsidRPr="004B0C72">
        <w:rPr>
          <w:rFonts w:ascii="Times New Roman" w:hAnsi="Times New Roman"/>
          <w:sz w:val="28"/>
          <w:szCs w:val="28"/>
          <w:lang w:val="uz-Cyrl-UZ"/>
        </w:rPr>
        <w:t>ларинг фаолиятини бошлаш</w:t>
      </w:r>
      <w:r>
        <w:rPr>
          <w:rFonts w:ascii="Times New Roman" w:hAnsi="Times New Roman"/>
          <w:sz w:val="28"/>
          <w:szCs w:val="28"/>
          <w:lang w:val="uz-Cyrl-UZ"/>
        </w:rPr>
        <w:t>лар</w:t>
      </w:r>
      <w:r w:rsidRPr="004B0C72">
        <w:rPr>
          <w:rFonts w:ascii="Times New Roman" w:hAnsi="Times New Roman"/>
          <w:sz w:val="28"/>
          <w:szCs w:val="28"/>
          <w:lang w:val="uz-Cyrl-UZ"/>
        </w:rPr>
        <w:t>и тўғрисида ҳудудий хокимлик</w:t>
      </w:r>
      <w:r>
        <w:rPr>
          <w:rFonts w:ascii="Times New Roman" w:hAnsi="Times New Roman"/>
          <w:sz w:val="28"/>
          <w:szCs w:val="28"/>
          <w:lang w:val="uz-Cyrl-UZ"/>
        </w:rPr>
        <w:t>лар</w:t>
      </w:r>
      <w:r w:rsidRPr="004B0C72">
        <w:rPr>
          <w:rFonts w:ascii="Times New Roman" w:hAnsi="Times New Roman"/>
          <w:sz w:val="28"/>
          <w:szCs w:val="28"/>
          <w:lang w:val="uz-Cyrl-UZ"/>
        </w:rPr>
        <w:t xml:space="preserve"> томонидан чиқарилган қарорлари ва гувоҳнома</w:t>
      </w:r>
      <w:r>
        <w:rPr>
          <w:rFonts w:ascii="Times New Roman" w:hAnsi="Times New Roman"/>
          <w:sz w:val="28"/>
          <w:szCs w:val="28"/>
          <w:lang w:val="uz-Cyrl-UZ"/>
        </w:rPr>
        <w:t>лари бўйича берилган топшириқ бўйича Чортоқ тумани маъсул ходимлари билан биргаликда иш ташкил этилиб Қарор ижросини тезлатиш чоралари кўриб борилди.</w:t>
      </w:r>
    </w:p>
    <w:p w14:paraId="0DFB18AA" w14:textId="3FE48A97" w:rsidR="000762D3" w:rsidRDefault="00D65B04" w:rsidP="000726A5">
      <w:pPr>
        <w:spacing w:after="0" w:line="276" w:lineRule="auto"/>
        <w:ind w:firstLine="708"/>
        <w:jc w:val="both"/>
        <w:rPr>
          <w:rFonts w:ascii="Times New Roman" w:hAnsi="Times New Roman"/>
          <w:noProof/>
          <w:sz w:val="28"/>
          <w:szCs w:val="28"/>
          <w:lang w:val="uz-Cyrl-UZ"/>
        </w:rPr>
      </w:pPr>
      <w:r w:rsidRPr="00D65B04">
        <w:rPr>
          <w:rFonts w:ascii="Times New Roman" w:hAnsi="Times New Roman"/>
          <w:b/>
          <w:bCs/>
          <w:noProof/>
          <w:sz w:val="28"/>
          <w:szCs w:val="28"/>
          <w:lang w:val="uz-Cyrl-UZ"/>
        </w:rPr>
        <w:t xml:space="preserve">Жорий йилнинг </w:t>
      </w:r>
      <w:r w:rsidR="00835DFE">
        <w:rPr>
          <w:rFonts w:ascii="Times New Roman" w:hAnsi="Times New Roman"/>
          <w:b/>
          <w:bCs/>
          <w:noProof/>
          <w:sz w:val="28"/>
          <w:szCs w:val="28"/>
          <w:lang w:val="uz-Cyrl-UZ"/>
        </w:rPr>
        <w:t>1</w:t>
      </w:r>
      <w:r w:rsidR="000726A5">
        <w:rPr>
          <w:rFonts w:ascii="Times New Roman" w:hAnsi="Times New Roman"/>
          <w:b/>
          <w:bCs/>
          <w:noProof/>
          <w:sz w:val="28"/>
          <w:szCs w:val="28"/>
          <w:lang w:val="uz-Cyrl-UZ"/>
        </w:rPr>
        <w:t>9</w:t>
      </w:r>
      <w:r w:rsidR="00660C76" w:rsidRPr="00660C76">
        <w:rPr>
          <w:rFonts w:ascii="Times New Roman" w:hAnsi="Times New Roman"/>
          <w:b/>
          <w:bCs/>
          <w:noProof/>
          <w:sz w:val="28"/>
          <w:szCs w:val="28"/>
          <w:lang w:val="uz-Cyrl-UZ"/>
        </w:rPr>
        <w:t xml:space="preserve"> </w:t>
      </w:r>
      <w:r w:rsidR="0095353D">
        <w:rPr>
          <w:rFonts w:ascii="Times New Roman" w:hAnsi="Times New Roman"/>
          <w:b/>
          <w:bCs/>
          <w:noProof/>
          <w:sz w:val="28"/>
          <w:szCs w:val="28"/>
          <w:lang w:val="uz-Cyrl-UZ"/>
        </w:rPr>
        <w:t>июнь</w:t>
      </w:r>
      <w:r w:rsidR="00660C76" w:rsidRPr="00660C76">
        <w:rPr>
          <w:rFonts w:ascii="Times New Roman" w:hAnsi="Times New Roman"/>
          <w:b/>
          <w:bCs/>
          <w:noProof/>
          <w:sz w:val="28"/>
          <w:szCs w:val="28"/>
          <w:lang w:val="uz-Cyrl-UZ"/>
        </w:rPr>
        <w:t xml:space="preserve"> куни </w:t>
      </w:r>
      <w:r w:rsidR="000726A5" w:rsidRPr="000726A5">
        <w:rPr>
          <w:rFonts w:ascii="Times New Roman" w:hAnsi="Times New Roman"/>
          <w:noProof/>
          <w:sz w:val="28"/>
          <w:szCs w:val="28"/>
          <w:lang w:val="uz-Cyrl-UZ"/>
        </w:rPr>
        <w:t>Ўзбекистон Республикаси Президентининг 2025 йил 19 майдаги ПФ-№ 88-сонли фармони хамда 2025 йил 19 майдаги ПҚ-№ 185-сонли қарорини бажарилиши бўйича Чортоқ туман тиббиёт бирлашмаси Ласкидон ОШПда Наманган вилояти ҳокими Шавкатжон Абдураззоқов томонидан «Тиббиётда 90 кунлик ўзгаришлар» дастури доирасида бажарилган ишлар тахлил этилди. Мавжуд камчиликлар бўйича масъулларга аниқ топшириқлар берилди. Давлат тиббий суғурта жамғармаси Наманган вилоят бўлинмаси ходимлари томонидан Ласкидон ОШПда “UZINFOCOM” МЧЖ ягона интегратор томонидан локал тармоқ тортиш ишлари, mis.dmed.uz электрон ахборот тизимини жорий этилганлиги, ахборот тизимида ахолини ёши ва жинси бўйича электрон маълумотлар базасини яратилганлиги, шифокор олди кўрув хонаси холати, дори-дармон таъминоти кўриб чиқилди. БТСЁ халқаро таснифи (ICPC-2), Тиббий аралашувиларнинг халқаро таснифи (ICHI)  mis.dmed.uz электрон ахборот тизимига киритишни тизимли равишда амалга ошириш ишлари бўйича тушунчалар берилди.</w:t>
      </w:r>
    </w:p>
    <w:p w14:paraId="3DA589F6" w14:textId="4E864F03" w:rsidR="000726A5" w:rsidRDefault="000726A5" w:rsidP="000726A5">
      <w:pPr>
        <w:spacing w:after="0" w:line="276" w:lineRule="auto"/>
        <w:ind w:firstLine="708"/>
        <w:jc w:val="both"/>
        <w:rPr>
          <w:rFonts w:ascii="Times New Roman" w:hAnsi="Times New Roman"/>
          <w:noProof/>
          <w:sz w:val="28"/>
          <w:szCs w:val="28"/>
          <w:lang w:val="uz-Cyrl-UZ"/>
        </w:rPr>
      </w:pPr>
      <w:r w:rsidRPr="000726A5">
        <w:rPr>
          <w:rFonts w:ascii="Times New Roman" w:hAnsi="Times New Roman"/>
          <w:noProof/>
          <w:sz w:val="28"/>
          <w:szCs w:val="28"/>
          <w:lang w:val="uz-Cyrl-UZ"/>
        </w:rPr>
        <w:t xml:space="preserve">Ўзбекистон Республикаси Президентининг 2025 йил 19 майдаги ПФ-№ 88-сонли фармони хамда 2025 йил 19 майдаги ПҚ-№ 185-сонли қарорини бажарилиши бўйича Вилоят иқтисодиёт ва молия бошқармаси маъсул ходимлари билан Давлат тиббий суғурта жамғармаси Наманган вилоят бўлинмаси ходими Музаффар Хамидов томонидан «Тиббиётда 90 кунлик ўзгаришлар» дастури доирасида 2025 йил 1 июль холатига янги тасдиқланган штат меёрий хужжатларига асосан штат жадвалларини ишлаб чиқиш хамда уларга ажратиладиган иш хақи маблағлари қайта хисоб китоб ишлари, хар битта БТСЁ муассасалари учун янги (4013) хисоб </w:t>
      </w:r>
      <w:r w:rsidRPr="000726A5">
        <w:rPr>
          <w:rFonts w:ascii="Times New Roman" w:hAnsi="Times New Roman"/>
          <w:noProof/>
          <w:sz w:val="28"/>
          <w:szCs w:val="28"/>
          <w:lang w:val="uz-Cyrl-UZ"/>
        </w:rPr>
        <w:lastRenderedPageBreak/>
        <w:t>рақамлар очиш ишлари олиб борилмоқда. Чортоқ туман соғлиқни сақлаш бўлимига (2005) хисоб рақами очиш якунланди.</w:t>
      </w:r>
    </w:p>
    <w:p w14:paraId="1192173C" w14:textId="5C40E6FD" w:rsidR="000726A5" w:rsidRDefault="000726A5" w:rsidP="000726A5">
      <w:pPr>
        <w:spacing w:after="0" w:line="276" w:lineRule="auto"/>
        <w:ind w:firstLine="708"/>
        <w:jc w:val="both"/>
        <w:rPr>
          <w:rFonts w:ascii="Times New Roman" w:hAnsi="Times New Roman"/>
          <w:noProof/>
          <w:sz w:val="28"/>
          <w:szCs w:val="28"/>
          <w:lang w:val="uz-Cyrl-UZ"/>
        </w:rPr>
      </w:pPr>
      <w:r w:rsidRPr="000726A5">
        <w:rPr>
          <w:rFonts w:ascii="Times New Roman" w:hAnsi="Times New Roman"/>
          <w:noProof/>
          <w:sz w:val="28"/>
          <w:szCs w:val="28"/>
          <w:lang w:val="uz-Cyrl-UZ"/>
        </w:rPr>
        <w:t>Ўзбекистон Республикаси Президентининг 2025 йил 19 майдаги ПФ-№ 88-сонли фармони хамда 2025 йил 19 майдаги ПҚ-№ 185-сонли қарорини бажарилиши бўйича Чортоқ туман тиббиёт бирлашмаси маъсул ходимлари билан Давлат тиббий суғурта жамғармаси Наманган вилоят бўлинмаси ходими Сардор Абдуазизов томонидан «Тиббиётда 90 кунлик ўзгаришлар» дастури доирасида Давлат тиббий суғурта жамғармаси билан Е-shartnoma.dtsj.uz   дастури бўйича шартнома тузиш ишлари, 2025 йил 1 июль холатига янги тасдиқланган штат меёрий хужжатларига асосан штат жадвалларини ишлаб чиқиш хамда уларга ажратиладиган иш хақи маблағлари қайта хисоб китоб ишлари олиб борил</w:t>
      </w:r>
      <w:r>
        <w:rPr>
          <w:rFonts w:ascii="Times New Roman" w:hAnsi="Times New Roman"/>
          <w:noProof/>
          <w:sz w:val="28"/>
          <w:szCs w:val="28"/>
          <w:lang w:val="uz-Cyrl-UZ"/>
        </w:rPr>
        <w:t>ди.</w:t>
      </w:r>
    </w:p>
    <w:p w14:paraId="79DE9271" w14:textId="77777777" w:rsidR="000726A5" w:rsidRDefault="000726A5" w:rsidP="000726A5">
      <w:pPr>
        <w:spacing w:after="0" w:line="276" w:lineRule="auto"/>
        <w:ind w:firstLine="708"/>
        <w:jc w:val="both"/>
        <w:rPr>
          <w:rFonts w:ascii="Times New Roman" w:hAnsi="Times New Roman"/>
          <w:noProof/>
          <w:sz w:val="28"/>
          <w:szCs w:val="28"/>
          <w:lang w:val="uz-Cyrl-UZ"/>
        </w:rPr>
      </w:pPr>
      <w:r w:rsidRPr="004B779F">
        <w:rPr>
          <w:rFonts w:ascii="Times New Roman" w:hAnsi="Times New Roman"/>
          <w:noProof/>
          <w:sz w:val="28"/>
          <w:szCs w:val="28"/>
          <w:lang w:val="uz-Cyrl-UZ"/>
        </w:rPr>
        <w:t>Давлат тиббий суғурта жамғармасининг</w:t>
      </w:r>
      <w:r>
        <w:rPr>
          <w:rFonts w:ascii="Times New Roman" w:hAnsi="Times New Roman"/>
          <w:noProof/>
          <w:sz w:val="28"/>
          <w:szCs w:val="28"/>
          <w:lang w:val="uz-Cyrl-UZ"/>
        </w:rPr>
        <w:t>, жамғарма хисобидан молиялаштириладигон тиббиёт муассасаларининг 2025 йил 1 январ ойидан 31 май ойигача бўлган беш ойлик харажатлари, уларга ажратилган штат бирликлари, бириктирилган аҳоли сони ва шунга ўзшаш бошқа маълумотлар бўйича берилган жадвали Наманган вилоятидаги Давлат тиббий суғурта жамғармаси хисобидан молиялаштириладигон тиббиёт муассасалари кесимида сифатли тайёрланиб жамғарманинг тегишли бўлимларига электрон ва тасдиқланган холатда юборилди.</w:t>
      </w:r>
    </w:p>
    <w:p w14:paraId="40EA5C2A" w14:textId="6AA4FB6C" w:rsidR="000726A5" w:rsidRPr="00835DFE" w:rsidRDefault="000726A5" w:rsidP="000726A5">
      <w:pPr>
        <w:spacing w:after="0" w:line="276" w:lineRule="auto"/>
        <w:ind w:firstLine="708"/>
        <w:jc w:val="both"/>
        <w:rPr>
          <w:rFonts w:ascii="Times New Roman" w:hAnsi="Times New Roman"/>
          <w:noProof/>
          <w:sz w:val="28"/>
          <w:szCs w:val="28"/>
          <w:lang w:val="uz-Cyrl-UZ"/>
        </w:rPr>
      </w:pPr>
      <w:r>
        <w:rPr>
          <w:rFonts w:ascii="Times New Roman" w:hAnsi="Times New Roman"/>
          <w:sz w:val="28"/>
          <w:szCs w:val="28"/>
          <w:lang w:val="uz-Cyrl-UZ"/>
        </w:rPr>
        <w:t xml:space="preserve">Бундан ташқари Ўзбекистон Республикаси Президентининг 2025 йил 19 майдаги </w:t>
      </w:r>
      <w:r w:rsidRPr="004B0C72">
        <w:rPr>
          <w:rFonts w:ascii="Times New Roman" w:hAnsi="Times New Roman"/>
          <w:sz w:val="28"/>
          <w:szCs w:val="28"/>
          <w:lang w:val="uz-Cyrl-UZ"/>
        </w:rPr>
        <w:t xml:space="preserve">ПҚ-88-сонли қарор бўйича </w:t>
      </w:r>
      <w:r>
        <w:rPr>
          <w:rFonts w:ascii="Times New Roman" w:hAnsi="Times New Roman"/>
          <w:sz w:val="28"/>
          <w:szCs w:val="28"/>
          <w:lang w:val="uz-Cyrl-UZ"/>
        </w:rPr>
        <w:t xml:space="preserve">танлаб олинган Чортоқ туманидаги </w:t>
      </w:r>
      <w:r w:rsidRPr="004B0C72">
        <w:rPr>
          <w:rFonts w:ascii="Times New Roman" w:hAnsi="Times New Roman"/>
          <w:sz w:val="28"/>
          <w:szCs w:val="28"/>
          <w:lang w:val="uz-Cyrl-UZ"/>
        </w:rPr>
        <w:t>ОП</w:t>
      </w:r>
      <w:r>
        <w:rPr>
          <w:rFonts w:ascii="Times New Roman" w:hAnsi="Times New Roman"/>
          <w:sz w:val="28"/>
          <w:szCs w:val="28"/>
          <w:lang w:val="uz-Cyrl-UZ"/>
        </w:rPr>
        <w:t>,</w:t>
      </w:r>
      <w:r w:rsidRPr="004B0C72">
        <w:rPr>
          <w:rFonts w:ascii="Times New Roman" w:hAnsi="Times New Roman"/>
          <w:sz w:val="28"/>
          <w:szCs w:val="28"/>
          <w:lang w:val="uz-Cyrl-UZ"/>
        </w:rPr>
        <w:t xml:space="preserve"> ОШП</w:t>
      </w:r>
      <w:r>
        <w:rPr>
          <w:rFonts w:ascii="Times New Roman" w:hAnsi="Times New Roman"/>
          <w:sz w:val="28"/>
          <w:szCs w:val="28"/>
          <w:lang w:val="uz-Cyrl-UZ"/>
        </w:rPr>
        <w:t xml:space="preserve"> ва КТМП</w:t>
      </w:r>
      <w:r w:rsidRPr="004B0C72">
        <w:rPr>
          <w:rFonts w:ascii="Times New Roman" w:hAnsi="Times New Roman"/>
          <w:sz w:val="28"/>
          <w:szCs w:val="28"/>
          <w:lang w:val="uz-Cyrl-UZ"/>
        </w:rPr>
        <w:t>ларинг фаолиятини бошлаш</w:t>
      </w:r>
      <w:r>
        <w:rPr>
          <w:rFonts w:ascii="Times New Roman" w:hAnsi="Times New Roman"/>
          <w:sz w:val="28"/>
          <w:szCs w:val="28"/>
          <w:lang w:val="uz-Cyrl-UZ"/>
        </w:rPr>
        <w:t>лар</w:t>
      </w:r>
      <w:r w:rsidRPr="004B0C72">
        <w:rPr>
          <w:rFonts w:ascii="Times New Roman" w:hAnsi="Times New Roman"/>
          <w:sz w:val="28"/>
          <w:szCs w:val="28"/>
          <w:lang w:val="uz-Cyrl-UZ"/>
        </w:rPr>
        <w:t>и тўғрисида ҳудудий хокимлик</w:t>
      </w:r>
      <w:r>
        <w:rPr>
          <w:rFonts w:ascii="Times New Roman" w:hAnsi="Times New Roman"/>
          <w:sz w:val="28"/>
          <w:szCs w:val="28"/>
          <w:lang w:val="uz-Cyrl-UZ"/>
        </w:rPr>
        <w:t>лар</w:t>
      </w:r>
      <w:r w:rsidRPr="004B0C72">
        <w:rPr>
          <w:rFonts w:ascii="Times New Roman" w:hAnsi="Times New Roman"/>
          <w:sz w:val="28"/>
          <w:szCs w:val="28"/>
          <w:lang w:val="uz-Cyrl-UZ"/>
        </w:rPr>
        <w:t xml:space="preserve"> томонидан чиқарилган қарорлари ва гувоҳнома</w:t>
      </w:r>
      <w:r>
        <w:rPr>
          <w:rFonts w:ascii="Times New Roman" w:hAnsi="Times New Roman"/>
          <w:sz w:val="28"/>
          <w:szCs w:val="28"/>
          <w:lang w:val="uz-Cyrl-UZ"/>
        </w:rPr>
        <w:t>лари бўйича берилган топшириқларга асосан Чортоқ тумани маъсул ходимлари билан биргаликда иш ташкил этилиб Қарор ижросини тезлатиш чоралари кўриб борилиб бажарилган ишлар бўйича жадваллар тайёрланиб жамғарманинг тегишли бўлимларига юборилди.</w:t>
      </w:r>
    </w:p>
    <w:p w14:paraId="1C792FDD" w14:textId="0CA22EE9" w:rsidR="000762D3" w:rsidRDefault="00835DFE" w:rsidP="000726A5">
      <w:pPr>
        <w:spacing w:after="0" w:line="276" w:lineRule="auto"/>
        <w:ind w:firstLine="709"/>
        <w:jc w:val="both"/>
        <w:rPr>
          <w:rFonts w:ascii="Times New Roman" w:hAnsi="Times New Roman"/>
          <w:noProof/>
          <w:sz w:val="28"/>
          <w:szCs w:val="28"/>
          <w:lang w:val="uz-Cyrl-UZ"/>
        </w:rPr>
      </w:pPr>
      <w:r w:rsidRPr="00D65B04">
        <w:rPr>
          <w:rFonts w:ascii="Times New Roman" w:hAnsi="Times New Roman"/>
          <w:b/>
          <w:bCs/>
          <w:noProof/>
          <w:sz w:val="28"/>
          <w:szCs w:val="28"/>
          <w:lang w:val="uz-Cyrl-UZ"/>
        </w:rPr>
        <w:t xml:space="preserve">Жорий йилнинг </w:t>
      </w:r>
      <w:r w:rsidR="000726A5">
        <w:rPr>
          <w:rFonts w:ascii="Times New Roman" w:hAnsi="Times New Roman"/>
          <w:b/>
          <w:bCs/>
          <w:noProof/>
          <w:sz w:val="28"/>
          <w:szCs w:val="28"/>
          <w:lang w:val="uz-Cyrl-UZ"/>
        </w:rPr>
        <w:t>20</w:t>
      </w:r>
      <w:r w:rsidRPr="00660C76">
        <w:rPr>
          <w:rFonts w:ascii="Times New Roman" w:hAnsi="Times New Roman"/>
          <w:b/>
          <w:bCs/>
          <w:noProof/>
          <w:sz w:val="28"/>
          <w:szCs w:val="28"/>
          <w:lang w:val="uz-Cyrl-UZ"/>
        </w:rPr>
        <w:t xml:space="preserve"> </w:t>
      </w:r>
      <w:r>
        <w:rPr>
          <w:rFonts w:ascii="Times New Roman" w:hAnsi="Times New Roman"/>
          <w:b/>
          <w:bCs/>
          <w:noProof/>
          <w:sz w:val="28"/>
          <w:szCs w:val="28"/>
          <w:lang w:val="uz-Cyrl-UZ"/>
        </w:rPr>
        <w:t>июнь</w:t>
      </w:r>
      <w:r w:rsidRPr="00660C76">
        <w:rPr>
          <w:rFonts w:ascii="Times New Roman" w:hAnsi="Times New Roman"/>
          <w:b/>
          <w:bCs/>
          <w:noProof/>
          <w:sz w:val="28"/>
          <w:szCs w:val="28"/>
          <w:lang w:val="uz-Cyrl-UZ"/>
        </w:rPr>
        <w:t xml:space="preserve"> куни</w:t>
      </w:r>
      <w:r>
        <w:rPr>
          <w:rFonts w:ascii="Times New Roman" w:hAnsi="Times New Roman"/>
          <w:b/>
          <w:bCs/>
          <w:noProof/>
          <w:sz w:val="28"/>
          <w:szCs w:val="28"/>
          <w:lang w:val="uz-Cyrl-UZ"/>
        </w:rPr>
        <w:t xml:space="preserve"> </w:t>
      </w:r>
      <w:r w:rsidR="000726A5" w:rsidRPr="000726A5">
        <w:rPr>
          <w:rFonts w:ascii="Times New Roman" w:hAnsi="Times New Roman"/>
          <w:noProof/>
          <w:sz w:val="28"/>
          <w:szCs w:val="28"/>
          <w:lang w:val="uz-Cyrl-UZ"/>
        </w:rPr>
        <w:t>Ўзбекистон Республикаси Президентининг 2025 йил 19 майдаги ПФ-№ 88-сонли фармони  хамда 2025 йил 19 майдаги ПҚ-№ 185-сонли қарорини бажарилиши бўйича Чортоқ туман тиббиёт бирлашмаси 52-ОПда Давлат тиббий суғурта жамғармаси Наманган вилоят бўлинмаси ходимлари томонидан мониторинг ўтказилмоқда. 52-ОПда “UZINFOCOM” МЧЖ ягона интегратор томонидан локал тармоқ тортиш ишлари, mis.dmed.uz электрон ахборот тизимини жорий этилганлиги, ахборот тизимида ахолини ёши ва жинси бўйича электрон маълумотлар базасини яратилганлиги, шифокор олди кўрув хонаси холати, дори-дармон таъминоти кўриб чиқилди. БТСЁ халқаро таснифи (ICPC-2), Тиббий аралашувиларнинг халқаро таснифи (ICHI)  mis.dmed.uz электрон ахборот тизимига киритишни тизимли равишда амалга ошириш ишлари бўйича тушунчалар берилди.</w:t>
      </w:r>
    </w:p>
    <w:p w14:paraId="44EE49A1" w14:textId="2CED178E" w:rsidR="000726A5" w:rsidRPr="00835DFE" w:rsidRDefault="000726A5" w:rsidP="000726A5">
      <w:pPr>
        <w:spacing w:after="0" w:line="276" w:lineRule="auto"/>
        <w:ind w:firstLine="709"/>
        <w:jc w:val="both"/>
        <w:rPr>
          <w:rFonts w:ascii="Times New Roman" w:hAnsi="Times New Roman"/>
          <w:noProof/>
          <w:sz w:val="28"/>
          <w:szCs w:val="28"/>
          <w:lang w:val="uz-Cyrl-UZ"/>
        </w:rPr>
      </w:pPr>
      <w:r w:rsidRPr="000726A5">
        <w:rPr>
          <w:rFonts w:ascii="Times New Roman" w:hAnsi="Times New Roman"/>
          <w:noProof/>
          <w:sz w:val="28"/>
          <w:szCs w:val="28"/>
          <w:lang w:val="uz-Cyrl-UZ"/>
        </w:rPr>
        <w:t xml:space="preserve">Ўзбекистон Республикаси Президентининг 2025 йил 19 майдаги ПФ-№ 88-сонли фармони хамда 2025 йил 19 майдаги ПҚ-№ 185-сонли қарорини бажарилиши </w:t>
      </w:r>
      <w:r w:rsidRPr="000726A5">
        <w:rPr>
          <w:rFonts w:ascii="Times New Roman" w:hAnsi="Times New Roman"/>
          <w:noProof/>
          <w:sz w:val="28"/>
          <w:szCs w:val="28"/>
          <w:lang w:val="uz-Cyrl-UZ"/>
        </w:rPr>
        <w:lastRenderedPageBreak/>
        <w:t>бўйича Чортоқ туман тиббиёт бирлашмаси маъсул ходимлари билан Давлат тиббий суғурта жамғармаси Наманган вилоят бўлинмаси ходими Музаффар Хамидов томонидан «Тиббиётда 90 кунлик ўзгаришлар» дастури доирасида Давлат тиббий суғурта жамғармаси билан Е-shartnoma.dtsj.uz   дастури бўйича шартнома тузиш ишлари, 2025 йил 1 июль холатига янги тасдиқланган штат меёрий хужжатларига асосан штат жадвалларини ишлаб чиқиш хамда уларга ажратиладиган иш хақи маблағлари қайта хисоб китоб ишлари, хар битта БТСЁ муассасалари учун янги (4013) хисоб рақамлар очиш ишлари олиб борил</w:t>
      </w:r>
      <w:r>
        <w:rPr>
          <w:rFonts w:ascii="Times New Roman" w:hAnsi="Times New Roman"/>
          <w:noProof/>
          <w:sz w:val="28"/>
          <w:szCs w:val="28"/>
          <w:lang w:val="uz-Cyrl-UZ"/>
        </w:rPr>
        <w:t>ди</w:t>
      </w:r>
      <w:r w:rsidRPr="000726A5">
        <w:rPr>
          <w:rFonts w:ascii="Times New Roman" w:hAnsi="Times New Roman"/>
          <w:noProof/>
          <w:sz w:val="28"/>
          <w:szCs w:val="28"/>
          <w:lang w:val="uz-Cyrl-UZ"/>
        </w:rPr>
        <w:t>.</w:t>
      </w:r>
    </w:p>
    <w:p w14:paraId="28B64CE1" w14:textId="5C92F412" w:rsidR="001C2C52" w:rsidRDefault="000726A5" w:rsidP="001C2C52">
      <w:pPr>
        <w:spacing w:after="0" w:line="276" w:lineRule="auto"/>
        <w:ind w:firstLine="709"/>
        <w:jc w:val="both"/>
        <w:rPr>
          <w:rFonts w:ascii="Times New Roman" w:hAnsi="Times New Roman"/>
          <w:bCs/>
          <w:noProof/>
          <w:sz w:val="28"/>
          <w:szCs w:val="28"/>
          <w:lang w:val="uz-Cyrl-UZ"/>
        </w:rPr>
      </w:pPr>
      <w:r w:rsidRPr="000726A5">
        <w:rPr>
          <w:rFonts w:ascii="Times New Roman" w:hAnsi="Times New Roman"/>
          <w:bCs/>
          <w:noProof/>
          <w:sz w:val="28"/>
          <w:szCs w:val="28"/>
          <w:lang w:val="uz-Cyrl-UZ"/>
        </w:rPr>
        <w:t>ДТСЖ томонидан молиялаштирилаётган муассасаларда муаммоларни бартараф қилиш юзасидан Вилоят юқумли касалликлар шифохонасида  Давлат тиббий суғурта жамғармаси Наманган вилоят бўлинмаси ходимлари А.Нуралиев ва С.Абдуазизовлар томонидан Ўзбекистон Республикаси Президентининг 2024 йил 5 сентябрдаги ПҚ-311 сонли қарори ва ССВнинг 2024 йил 23 январдаги №17-сонли буйруғининг бажарилиши бўйича мониторинг ўтказилди. Молиялаштириш янги механизимини тадбиқ этиш шаклида; иш ҳақи харажатлари, дори-дармон воситалари, озиқ-овқат махсулотлари, коммунал хизматларга қилинган сарф-харажатларни иқтисодий самарадорлигини баҳолаш бўйича бажарилган ишлар кўриб чиқил</w:t>
      </w:r>
      <w:r>
        <w:rPr>
          <w:rFonts w:ascii="Times New Roman" w:hAnsi="Times New Roman"/>
          <w:bCs/>
          <w:noProof/>
          <w:sz w:val="28"/>
          <w:szCs w:val="28"/>
          <w:lang w:val="uz-Cyrl-UZ"/>
        </w:rPr>
        <w:t>ди.</w:t>
      </w:r>
    </w:p>
    <w:p w14:paraId="7B396670" w14:textId="77777777" w:rsidR="000726A5" w:rsidRDefault="000726A5" w:rsidP="000726A5">
      <w:pPr>
        <w:spacing w:after="0" w:line="276" w:lineRule="auto"/>
        <w:ind w:firstLine="708"/>
        <w:jc w:val="both"/>
        <w:rPr>
          <w:rFonts w:ascii="Times New Roman" w:hAnsi="Times New Roman"/>
          <w:sz w:val="28"/>
          <w:szCs w:val="28"/>
          <w:lang w:val="uz-Cyrl-UZ"/>
        </w:rPr>
      </w:pPr>
      <w:r>
        <w:rPr>
          <w:rFonts w:ascii="Times New Roman" w:hAnsi="Times New Roman"/>
          <w:sz w:val="28"/>
          <w:szCs w:val="28"/>
          <w:lang w:val="uz-Cyrl-UZ"/>
        </w:rPr>
        <w:t xml:space="preserve">Ўзбекистон Республикаси Президентининг 2025 йил 19 майдаги </w:t>
      </w:r>
      <w:r w:rsidRPr="004B0C72">
        <w:rPr>
          <w:rFonts w:ascii="Times New Roman" w:hAnsi="Times New Roman"/>
          <w:sz w:val="28"/>
          <w:szCs w:val="28"/>
          <w:lang w:val="uz-Cyrl-UZ"/>
        </w:rPr>
        <w:t xml:space="preserve">ПҚ-88-сонли қарор бўйича </w:t>
      </w:r>
      <w:r>
        <w:rPr>
          <w:rFonts w:ascii="Times New Roman" w:hAnsi="Times New Roman"/>
          <w:sz w:val="28"/>
          <w:szCs w:val="28"/>
          <w:lang w:val="uz-Cyrl-UZ"/>
        </w:rPr>
        <w:t xml:space="preserve">танлаб олинган Чортоқ туманидаги </w:t>
      </w:r>
      <w:r w:rsidRPr="004B0C72">
        <w:rPr>
          <w:rFonts w:ascii="Times New Roman" w:hAnsi="Times New Roman"/>
          <w:sz w:val="28"/>
          <w:szCs w:val="28"/>
          <w:lang w:val="uz-Cyrl-UZ"/>
        </w:rPr>
        <w:t>ОП</w:t>
      </w:r>
      <w:r>
        <w:rPr>
          <w:rFonts w:ascii="Times New Roman" w:hAnsi="Times New Roman"/>
          <w:sz w:val="28"/>
          <w:szCs w:val="28"/>
          <w:lang w:val="uz-Cyrl-UZ"/>
        </w:rPr>
        <w:t>,</w:t>
      </w:r>
      <w:r w:rsidRPr="004B0C72">
        <w:rPr>
          <w:rFonts w:ascii="Times New Roman" w:hAnsi="Times New Roman"/>
          <w:sz w:val="28"/>
          <w:szCs w:val="28"/>
          <w:lang w:val="uz-Cyrl-UZ"/>
        </w:rPr>
        <w:t xml:space="preserve"> ОШП</w:t>
      </w:r>
      <w:r>
        <w:rPr>
          <w:rFonts w:ascii="Times New Roman" w:hAnsi="Times New Roman"/>
          <w:sz w:val="28"/>
          <w:szCs w:val="28"/>
          <w:lang w:val="uz-Cyrl-UZ"/>
        </w:rPr>
        <w:t xml:space="preserve"> ва КТМП</w:t>
      </w:r>
      <w:r w:rsidRPr="004B0C72">
        <w:rPr>
          <w:rFonts w:ascii="Times New Roman" w:hAnsi="Times New Roman"/>
          <w:sz w:val="28"/>
          <w:szCs w:val="28"/>
          <w:lang w:val="uz-Cyrl-UZ"/>
        </w:rPr>
        <w:t>ларинг фаолиятини бошлаш</w:t>
      </w:r>
      <w:r>
        <w:rPr>
          <w:rFonts w:ascii="Times New Roman" w:hAnsi="Times New Roman"/>
          <w:sz w:val="28"/>
          <w:szCs w:val="28"/>
          <w:lang w:val="uz-Cyrl-UZ"/>
        </w:rPr>
        <w:t>лар</w:t>
      </w:r>
      <w:r w:rsidRPr="004B0C72">
        <w:rPr>
          <w:rFonts w:ascii="Times New Roman" w:hAnsi="Times New Roman"/>
          <w:sz w:val="28"/>
          <w:szCs w:val="28"/>
          <w:lang w:val="uz-Cyrl-UZ"/>
        </w:rPr>
        <w:t xml:space="preserve">и </w:t>
      </w:r>
      <w:r>
        <w:rPr>
          <w:rFonts w:ascii="Times New Roman" w:hAnsi="Times New Roman"/>
          <w:sz w:val="28"/>
          <w:szCs w:val="28"/>
          <w:lang w:val="uz-Cyrl-UZ"/>
        </w:rPr>
        <w:t xml:space="preserve">учун тегишли ташкилотларнинг Низомларини тасдиқлаш уларга асосан </w:t>
      </w:r>
      <w:r w:rsidRPr="004B0C72">
        <w:rPr>
          <w:rFonts w:ascii="Times New Roman" w:hAnsi="Times New Roman"/>
          <w:sz w:val="28"/>
          <w:szCs w:val="28"/>
          <w:lang w:val="uz-Cyrl-UZ"/>
        </w:rPr>
        <w:t>ҳудудий хокимлик</w:t>
      </w:r>
      <w:r>
        <w:rPr>
          <w:rFonts w:ascii="Times New Roman" w:hAnsi="Times New Roman"/>
          <w:sz w:val="28"/>
          <w:szCs w:val="28"/>
          <w:lang w:val="uz-Cyrl-UZ"/>
        </w:rPr>
        <w:t>лар</w:t>
      </w:r>
      <w:r w:rsidRPr="004B0C72">
        <w:rPr>
          <w:rFonts w:ascii="Times New Roman" w:hAnsi="Times New Roman"/>
          <w:sz w:val="28"/>
          <w:szCs w:val="28"/>
          <w:lang w:val="uz-Cyrl-UZ"/>
        </w:rPr>
        <w:t xml:space="preserve"> томонидан </w:t>
      </w:r>
      <w:r>
        <w:rPr>
          <w:rFonts w:ascii="Times New Roman" w:hAnsi="Times New Roman"/>
          <w:sz w:val="28"/>
          <w:szCs w:val="28"/>
          <w:lang w:val="uz-Cyrl-UZ"/>
        </w:rPr>
        <w:t xml:space="preserve">тегишлича муассасаларнинг ташкил этилиши бўйича </w:t>
      </w:r>
      <w:r w:rsidRPr="004B0C72">
        <w:rPr>
          <w:rFonts w:ascii="Times New Roman" w:hAnsi="Times New Roman"/>
          <w:sz w:val="28"/>
          <w:szCs w:val="28"/>
          <w:lang w:val="uz-Cyrl-UZ"/>
        </w:rPr>
        <w:t>қарорлар</w:t>
      </w:r>
      <w:r>
        <w:rPr>
          <w:rFonts w:ascii="Times New Roman" w:hAnsi="Times New Roman"/>
          <w:sz w:val="28"/>
          <w:szCs w:val="28"/>
          <w:lang w:val="uz-Cyrl-UZ"/>
        </w:rPr>
        <w:t xml:space="preserve"> чиқариш, қарорга асосан давлат хизматларидан ташкилот реквизитлари ва бошқа зарурий рақамларини олиш ҳамда туман иқтисодиёт ва молия бўлим</w:t>
      </w:r>
      <w:r w:rsidRPr="004B0C72">
        <w:rPr>
          <w:rFonts w:ascii="Times New Roman" w:hAnsi="Times New Roman"/>
          <w:sz w:val="28"/>
          <w:szCs w:val="28"/>
          <w:lang w:val="uz-Cyrl-UZ"/>
        </w:rPr>
        <w:t>и</w:t>
      </w:r>
      <w:r>
        <w:rPr>
          <w:rFonts w:ascii="Times New Roman" w:hAnsi="Times New Roman"/>
          <w:sz w:val="28"/>
          <w:szCs w:val="28"/>
          <w:lang w:val="uz-Cyrl-UZ"/>
        </w:rPr>
        <w:t>дан хар бир ташкил этилган тиббиёт муссасаси учун махсус (4013) лик хисоб рақамлар очтириш бўйича берилган топшириқларни ижросини таъминлаш мақсадида Чортоқ тумани маъсул ходимлари билан биргаликда иш ташкил этилиб, Қарор ижросини тезлатиш чоралари кўриб борилди, бажарилган ишлар бўйича берилган жадваллар янгиланиб жамғарманинг тегишли бўлимларига юборилди.</w:t>
      </w:r>
    </w:p>
    <w:p w14:paraId="0CAA4583" w14:textId="641BCB33" w:rsidR="000726A5" w:rsidRDefault="000726A5" w:rsidP="000726A5">
      <w:pPr>
        <w:spacing w:after="0" w:line="276" w:lineRule="auto"/>
        <w:ind w:firstLine="709"/>
        <w:jc w:val="both"/>
        <w:rPr>
          <w:rFonts w:ascii="Times New Roman" w:hAnsi="Times New Roman"/>
          <w:bCs/>
          <w:noProof/>
          <w:sz w:val="28"/>
          <w:szCs w:val="28"/>
          <w:lang w:val="uz-Cyrl-UZ"/>
        </w:rPr>
      </w:pPr>
      <w:r>
        <w:rPr>
          <w:rFonts w:ascii="Times New Roman" w:hAnsi="Times New Roman"/>
          <w:sz w:val="28"/>
          <w:szCs w:val="28"/>
          <w:lang w:val="uz-Cyrl-UZ"/>
        </w:rPr>
        <w:t>Бундан  ташқари Чуст туманлараро иқтисодий судининг 2025 йил 12 июндаги “4-1603-2502/4028-сонли иши” ни кўриб чилаётганлиги муносабати билан бир нафар ходим ажратилишини сўраб ёзган хатига асосан, Чуст туманлараро иқтисодий судида иштирок этилди.</w:t>
      </w:r>
    </w:p>
    <w:p w14:paraId="22649FE2" w14:textId="09567181" w:rsidR="001C2C52" w:rsidRDefault="001C2C52" w:rsidP="001C2C52">
      <w:pPr>
        <w:spacing w:after="0" w:line="276" w:lineRule="auto"/>
        <w:ind w:firstLine="709"/>
        <w:jc w:val="both"/>
        <w:rPr>
          <w:rFonts w:ascii="Times New Roman" w:hAnsi="Times New Roman"/>
          <w:bCs/>
          <w:noProof/>
          <w:sz w:val="28"/>
          <w:szCs w:val="28"/>
          <w:lang w:val="uz-Cyrl-UZ"/>
        </w:rPr>
      </w:pPr>
    </w:p>
    <w:p w14:paraId="544D1184" w14:textId="0487A86D" w:rsidR="001C2C52" w:rsidRDefault="001C2C52" w:rsidP="001C2C52">
      <w:pPr>
        <w:spacing w:after="0" w:line="276" w:lineRule="auto"/>
        <w:ind w:firstLine="709"/>
        <w:jc w:val="both"/>
        <w:rPr>
          <w:rFonts w:ascii="Times New Roman" w:hAnsi="Times New Roman"/>
          <w:noProof/>
          <w:sz w:val="28"/>
          <w:szCs w:val="28"/>
          <w:lang w:val="uz-Cyrl-UZ"/>
        </w:rPr>
      </w:pPr>
    </w:p>
    <w:p w14:paraId="3D73335E" w14:textId="3344C623" w:rsidR="009C65E6" w:rsidRDefault="00A33F59" w:rsidP="00CA67D1">
      <w:pPr>
        <w:spacing w:after="0" w:line="276" w:lineRule="auto"/>
        <w:ind w:firstLine="709"/>
        <w:jc w:val="both"/>
        <w:rPr>
          <w:rFonts w:ascii="Times New Roman" w:hAnsi="Times New Roman"/>
          <w:b/>
          <w:noProof/>
          <w:sz w:val="28"/>
          <w:szCs w:val="28"/>
          <w:lang w:val="uz-Cyrl-UZ"/>
        </w:rPr>
      </w:pPr>
      <w:r w:rsidRPr="00A33F59">
        <w:rPr>
          <w:rFonts w:ascii="Times New Roman" w:hAnsi="Times New Roman"/>
          <w:b/>
          <w:noProof/>
          <w:sz w:val="28"/>
          <w:szCs w:val="28"/>
          <w:lang w:val="uz-Cyrl-UZ"/>
        </w:rPr>
        <w:t xml:space="preserve">Давлат тиббий </w:t>
      </w:r>
      <w:r w:rsidR="007D21BE">
        <w:rPr>
          <w:rFonts w:ascii="Times New Roman" w:hAnsi="Times New Roman"/>
          <w:b/>
          <w:noProof/>
          <w:sz w:val="28"/>
          <w:szCs w:val="28"/>
          <w:lang w:val="uz-Cyrl-UZ"/>
        </w:rPr>
        <w:t>суғуртаси</w:t>
      </w:r>
    </w:p>
    <w:p w14:paraId="07867232" w14:textId="2314BF3F" w:rsidR="009C65E6" w:rsidRDefault="00630061" w:rsidP="00CA67D1">
      <w:pPr>
        <w:spacing w:after="0" w:line="276" w:lineRule="auto"/>
        <w:ind w:firstLine="709"/>
        <w:jc w:val="both"/>
        <w:rPr>
          <w:rFonts w:ascii="Times New Roman" w:hAnsi="Times New Roman"/>
          <w:b/>
          <w:noProof/>
          <w:sz w:val="28"/>
          <w:szCs w:val="28"/>
          <w:lang w:val="uz-Cyrl-UZ"/>
        </w:rPr>
      </w:pPr>
      <w:r>
        <w:rPr>
          <w:rFonts w:ascii="Times New Roman" w:hAnsi="Times New Roman"/>
          <w:b/>
          <w:noProof/>
          <w:sz w:val="28"/>
          <w:szCs w:val="28"/>
          <w:lang w:val="uz-Cyrl-UZ"/>
        </w:rPr>
        <w:t>Жамғарма</w:t>
      </w:r>
      <w:r w:rsidR="007D21BE">
        <w:rPr>
          <w:rFonts w:ascii="Times New Roman" w:hAnsi="Times New Roman"/>
          <w:b/>
          <w:noProof/>
          <w:sz w:val="28"/>
          <w:szCs w:val="28"/>
          <w:lang w:val="uz-Cyrl-UZ"/>
        </w:rPr>
        <w:t>си</w:t>
      </w:r>
      <w:r w:rsidR="009C65E6">
        <w:rPr>
          <w:rFonts w:ascii="Times New Roman" w:hAnsi="Times New Roman"/>
          <w:b/>
          <w:noProof/>
          <w:sz w:val="28"/>
          <w:szCs w:val="28"/>
          <w:lang w:val="uz-Cyrl-UZ"/>
        </w:rPr>
        <w:t xml:space="preserve"> </w:t>
      </w:r>
      <w:r w:rsidR="00A33F59" w:rsidRPr="00A33F59">
        <w:rPr>
          <w:rFonts w:ascii="Times New Roman" w:hAnsi="Times New Roman"/>
          <w:b/>
          <w:noProof/>
          <w:sz w:val="28"/>
          <w:szCs w:val="28"/>
          <w:lang w:val="uz-Cyrl-UZ"/>
        </w:rPr>
        <w:t>Наманган</w:t>
      </w:r>
    </w:p>
    <w:p w14:paraId="4BD7A1DC" w14:textId="77C9EF6C" w:rsidR="00A33F59" w:rsidRPr="00A33F59" w:rsidRDefault="00A33F59" w:rsidP="00CA67D1">
      <w:pPr>
        <w:spacing w:after="0" w:line="276" w:lineRule="auto"/>
        <w:ind w:firstLine="709"/>
        <w:jc w:val="both"/>
        <w:rPr>
          <w:rFonts w:ascii="Times New Roman" w:hAnsi="Times New Roman"/>
          <w:b/>
          <w:noProof/>
          <w:sz w:val="28"/>
          <w:szCs w:val="28"/>
          <w:lang w:val="uz-Cyrl-UZ"/>
        </w:rPr>
      </w:pPr>
      <w:r w:rsidRPr="00A33F59">
        <w:rPr>
          <w:rFonts w:ascii="Times New Roman" w:hAnsi="Times New Roman"/>
          <w:b/>
          <w:noProof/>
          <w:sz w:val="28"/>
          <w:szCs w:val="28"/>
          <w:lang w:val="uz-Cyrl-UZ"/>
        </w:rPr>
        <w:t>худудий бош</w:t>
      </w:r>
      <w:r w:rsidR="009C65E6">
        <w:rPr>
          <w:rFonts w:ascii="Times New Roman" w:hAnsi="Times New Roman"/>
          <w:b/>
          <w:noProof/>
          <w:sz w:val="28"/>
          <w:szCs w:val="28"/>
          <w:lang w:val="uz-Cyrl-UZ"/>
        </w:rPr>
        <w:t xml:space="preserve"> </w:t>
      </w:r>
      <w:r w:rsidRPr="00A33F59">
        <w:rPr>
          <w:rFonts w:ascii="Times New Roman" w:hAnsi="Times New Roman"/>
          <w:b/>
          <w:noProof/>
          <w:sz w:val="28"/>
          <w:szCs w:val="28"/>
          <w:lang w:val="uz-Cyrl-UZ"/>
        </w:rPr>
        <w:t>мутахассиси</w:t>
      </w:r>
      <w:r w:rsidRPr="00A33F59">
        <w:rPr>
          <w:rFonts w:ascii="Times New Roman" w:hAnsi="Times New Roman"/>
          <w:b/>
          <w:noProof/>
          <w:sz w:val="28"/>
          <w:szCs w:val="28"/>
          <w:lang w:val="uz-Cyrl-UZ"/>
        </w:rPr>
        <w:tab/>
      </w:r>
      <w:r w:rsidRPr="00A33F59">
        <w:rPr>
          <w:rFonts w:ascii="Times New Roman" w:hAnsi="Times New Roman"/>
          <w:b/>
          <w:noProof/>
          <w:sz w:val="28"/>
          <w:szCs w:val="28"/>
          <w:lang w:val="uz-Cyrl-UZ"/>
        </w:rPr>
        <w:tab/>
      </w:r>
      <w:r w:rsidRPr="00A33F59">
        <w:rPr>
          <w:rFonts w:ascii="Times New Roman" w:hAnsi="Times New Roman"/>
          <w:b/>
          <w:noProof/>
          <w:sz w:val="28"/>
          <w:szCs w:val="28"/>
          <w:lang w:val="uz-Cyrl-UZ"/>
        </w:rPr>
        <w:tab/>
      </w:r>
      <w:r w:rsidRPr="00A33F59">
        <w:rPr>
          <w:rFonts w:ascii="Times New Roman" w:hAnsi="Times New Roman"/>
          <w:b/>
          <w:noProof/>
          <w:sz w:val="28"/>
          <w:szCs w:val="28"/>
          <w:lang w:val="uz-Cyrl-UZ"/>
        </w:rPr>
        <w:tab/>
      </w:r>
      <w:r w:rsidRPr="00A33F59">
        <w:rPr>
          <w:rFonts w:ascii="Times New Roman" w:hAnsi="Times New Roman"/>
          <w:b/>
          <w:noProof/>
          <w:sz w:val="28"/>
          <w:szCs w:val="28"/>
          <w:lang w:val="uz-Cyrl-UZ"/>
        </w:rPr>
        <w:tab/>
        <w:t>М.Жўрабоев</w:t>
      </w:r>
    </w:p>
    <w:sectPr w:rsidR="00A33F59" w:rsidRPr="00A33F59" w:rsidSect="000726A5">
      <w:pgSz w:w="11906" w:h="16838"/>
      <w:pgMar w:top="993" w:right="85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3D89D1" w14:textId="77777777" w:rsidR="002A6628" w:rsidRDefault="002A6628">
      <w:pPr>
        <w:spacing w:after="0" w:line="240" w:lineRule="auto"/>
      </w:pPr>
      <w:r>
        <w:separator/>
      </w:r>
    </w:p>
  </w:endnote>
  <w:endnote w:type="continuationSeparator" w:id="0">
    <w:p w14:paraId="79DAD3C5" w14:textId="77777777" w:rsidR="002A6628" w:rsidRDefault="002A66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altName w:val="Segoe UI"/>
    <w:panose1 w:val="020B0702040204020203"/>
    <w:charset w:val="00"/>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EF98A9" w14:textId="77777777" w:rsidR="002A6628" w:rsidRDefault="002A6628">
      <w:pPr>
        <w:spacing w:after="0" w:line="240" w:lineRule="auto"/>
      </w:pPr>
      <w:r>
        <w:separator/>
      </w:r>
    </w:p>
  </w:footnote>
  <w:footnote w:type="continuationSeparator" w:id="0">
    <w:p w14:paraId="7BF54993" w14:textId="77777777" w:rsidR="002A6628" w:rsidRDefault="002A66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124640"/>
    <w:multiLevelType w:val="multilevel"/>
    <w:tmpl w:val="8CA07B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9CF1312"/>
    <w:multiLevelType w:val="hybridMultilevel"/>
    <w:tmpl w:val="B8820A9C"/>
    <w:lvl w:ilvl="0" w:tplc="ED5C9E7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2B470A47"/>
    <w:multiLevelType w:val="hybridMultilevel"/>
    <w:tmpl w:val="DFE041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1A5503E"/>
    <w:multiLevelType w:val="multilevel"/>
    <w:tmpl w:val="698ED630"/>
    <w:lvl w:ilvl="0">
      <w:start w:val="1"/>
      <w:numFmt w:val="decimal"/>
      <w:lvlText w:val="%1."/>
      <w:lvlJc w:val="left"/>
      <w:pPr>
        <w:ind w:left="928" w:hanging="360"/>
      </w:pPr>
      <w:rPr>
        <w:rFonts w:ascii="Times New Roman" w:eastAsia="Calibri" w:hAnsi="Times New Roman" w:cs="Times New Roman"/>
        <w:b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36B3410B"/>
    <w:multiLevelType w:val="hybridMultilevel"/>
    <w:tmpl w:val="8370D9D0"/>
    <w:lvl w:ilvl="0" w:tplc="2BD4B990">
      <w:start w:val="1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8CF22BC"/>
    <w:multiLevelType w:val="hybridMultilevel"/>
    <w:tmpl w:val="2DFA4D88"/>
    <w:lvl w:ilvl="0" w:tplc="7326FCC2">
      <w:start w:val="6"/>
      <w:numFmt w:val="decimal"/>
      <w:lvlText w:val="%1."/>
      <w:lvlJc w:val="left"/>
      <w:pPr>
        <w:ind w:left="928" w:hanging="360"/>
      </w:pPr>
      <w:rPr>
        <w:rFonts w:hint="default"/>
        <w:b/>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6" w15:restartNumberingAfterBreak="0">
    <w:nsid w:val="4B135A5B"/>
    <w:multiLevelType w:val="hybridMultilevel"/>
    <w:tmpl w:val="2734449E"/>
    <w:lvl w:ilvl="0" w:tplc="1830461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6333460"/>
    <w:multiLevelType w:val="hybridMultilevel"/>
    <w:tmpl w:val="C6B6BCA6"/>
    <w:lvl w:ilvl="0" w:tplc="37E4AE22">
      <w:start w:val="5"/>
      <w:numFmt w:val="bullet"/>
      <w:lvlText w:val="-"/>
      <w:lvlJc w:val="left"/>
      <w:pPr>
        <w:ind w:left="1080" w:hanging="360"/>
      </w:pPr>
      <w:rPr>
        <w:rFonts w:ascii="Times New Roman" w:eastAsia="Calibr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15:restartNumberingAfterBreak="0">
    <w:nsid w:val="70EE2602"/>
    <w:multiLevelType w:val="hybridMultilevel"/>
    <w:tmpl w:val="122A2A26"/>
    <w:lvl w:ilvl="0" w:tplc="0DCEE8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
  </w:num>
  <w:num w:numId="2">
    <w:abstractNumId w:val="7"/>
  </w:num>
  <w:num w:numId="3">
    <w:abstractNumId w:val="4"/>
  </w:num>
  <w:num w:numId="4">
    <w:abstractNumId w:val="5"/>
  </w:num>
  <w:num w:numId="5">
    <w:abstractNumId w:val="8"/>
  </w:num>
  <w:num w:numId="6">
    <w:abstractNumId w:val="0"/>
  </w:num>
  <w:num w:numId="7">
    <w:abstractNumId w:val="1"/>
  </w:num>
  <w:num w:numId="8">
    <w:abstractNumId w:val="6"/>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20C0"/>
    <w:rsid w:val="0000796D"/>
    <w:rsid w:val="00017A1C"/>
    <w:rsid w:val="000407DC"/>
    <w:rsid w:val="000726A5"/>
    <w:rsid w:val="000762D3"/>
    <w:rsid w:val="000908D4"/>
    <w:rsid w:val="00092FF0"/>
    <w:rsid w:val="00093922"/>
    <w:rsid w:val="000C25BE"/>
    <w:rsid w:val="000C6118"/>
    <w:rsid w:val="000C6686"/>
    <w:rsid w:val="000F0AD7"/>
    <w:rsid w:val="000F3F0A"/>
    <w:rsid w:val="000F5AFC"/>
    <w:rsid w:val="00107C45"/>
    <w:rsid w:val="00121028"/>
    <w:rsid w:val="001313EE"/>
    <w:rsid w:val="00151712"/>
    <w:rsid w:val="00161C87"/>
    <w:rsid w:val="001714D2"/>
    <w:rsid w:val="0018329B"/>
    <w:rsid w:val="001A2E78"/>
    <w:rsid w:val="001B7CB4"/>
    <w:rsid w:val="001C119F"/>
    <w:rsid w:val="001C2C52"/>
    <w:rsid w:val="001D16D7"/>
    <w:rsid w:val="001D180E"/>
    <w:rsid w:val="001D5B4E"/>
    <w:rsid w:val="001E3C98"/>
    <w:rsid w:val="001F65B2"/>
    <w:rsid w:val="00206F98"/>
    <w:rsid w:val="002204E4"/>
    <w:rsid w:val="00236F60"/>
    <w:rsid w:val="00245F02"/>
    <w:rsid w:val="002576FC"/>
    <w:rsid w:val="00282D0C"/>
    <w:rsid w:val="00294213"/>
    <w:rsid w:val="002A6628"/>
    <w:rsid w:val="002B5CF3"/>
    <w:rsid w:val="002E686A"/>
    <w:rsid w:val="00302AE9"/>
    <w:rsid w:val="0031617B"/>
    <w:rsid w:val="0037742A"/>
    <w:rsid w:val="003911AC"/>
    <w:rsid w:val="003A6C42"/>
    <w:rsid w:val="003B3CBE"/>
    <w:rsid w:val="003B4217"/>
    <w:rsid w:val="003B7C42"/>
    <w:rsid w:val="003C6A8F"/>
    <w:rsid w:val="00420AC5"/>
    <w:rsid w:val="00464997"/>
    <w:rsid w:val="004905F5"/>
    <w:rsid w:val="004950AB"/>
    <w:rsid w:val="004A5113"/>
    <w:rsid w:val="004A74B8"/>
    <w:rsid w:val="004E4687"/>
    <w:rsid w:val="004F283C"/>
    <w:rsid w:val="0051769D"/>
    <w:rsid w:val="005430C1"/>
    <w:rsid w:val="00545569"/>
    <w:rsid w:val="00554737"/>
    <w:rsid w:val="00557D13"/>
    <w:rsid w:val="00581D22"/>
    <w:rsid w:val="00590613"/>
    <w:rsid w:val="005B4427"/>
    <w:rsid w:val="005B692D"/>
    <w:rsid w:val="005C2560"/>
    <w:rsid w:val="005D2193"/>
    <w:rsid w:val="005D7E3F"/>
    <w:rsid w:val="006220C0"/>
    <w:rsid w:val="00625C5D"/>
    <w:rsid w:val="00626BDC"/>
    <w:rsid w:val="00630061"/>
    <w:rsid w:val="00660C76"/>
    <w:rsid w:val="00664B94"/>
    <w:rsid w:val="0067284A"/>
    <w:rsid w:val="00672D24"/>
    <w:rsid w:val="00680F40"/>
    <w:rsid w:val="0068172F"/>
    <w:rsid w:val="00682C40"/>
    <w:rsid w:val="00694789"/>
    <w:rsid w:val="00697DFE"/>
    <w:rsid w:val="006A0033"/>
    <w:rsid w:val="006B00DD"/>
    <w:rsid w:val="006C1D73"/>
    <w:rsid w:val="006C264F"/>
    <w:rsid w:val="006D1811"/>
    <w:rsid w:val="006E3585"/>
    <w:rsid w:val="006F45F8"/>
    <w:rsid w:val="0072457B"/>
    <w:rsid w:val="00725C82"/>
    <w:rsid w:val="007348D5"/>
    <w:rsid w:val="0073677A"/>
    <w:rsid w:val="00736FE3"/>
    <w:rsid w:val="00751B7C"/>
    <w:rsid w:val="0075220D"/>
    <w:rsid w:val="0075436B"/>
    <w:rsid w:val="007645C3"/>
    <w:rsid w:val="007765D8"/>
    <w:rsid w:val="007948FF"/>
    <w:rsid w:val="007A0FA3"/>
    <w:rsid w:val="007B681B"/>
    <w:rsid w:val="007C00AA"/>
    <w:rsid w:val="007C2525"/>
    <w:rsid w:val="007D21BE"/>
    <w:rsid w:val="007E11DC"/>
    <w:rsid w:val="007F3EB2"/>
    <w:rsid w:val="00817830"/>
    <w:rsid w:val="00820C01"/>
    <w:rsid w:val="00821BF1"/>
    <w:rsid w:val="00835DFE"/>
    <w:rsid w:val="008436EC"/>
    <w:rsid w:val="008442A3"/>
    <w:rsid w:val="00897F64"/>
    <w:rsid w:val="008E10C1"/>
    <w:rsid w:val="0090463B"/>
    <w:rsid w:val="0091433B"/>
    <w:rsid w:val="0091718D"/>
    <w:rsid w:val="0095353D"/>
    <w:rsid w:val="00972DDF"/>
    <w:rsid w:val="00976C7F"/>
    <w:rsid w:val="00980951"/>
    <w:rsid w:val="0098557B"/>
    <w:rsid w:val="0098794B"/>
    <w:rsid w:val="009C4698"/>
    <w:rsid w:val="009C65E6"/>
    <w:rsid w:val="009D1226"/>
    <w:rsid w:val="009D4F3F"/>
    <w:rsid w:val="009E4F43"/>
    <w:rsid w:val="00A106D0"/>
    <w:rsid w:val="00A23FE0"/>
    <w:rsid w:val="00A33F59"/>
    <w:rsid w:val="00A42EFE"/>
    <w:rsid w:val="00A46CA9"/>
    <w:rsid w:val="00A46D11"/>
    <w:rsid w:val="00A67F0B"/>
    <w:rsid w:val="00A910BF"/>
    <w:rsid w:val="00AA3C17"/>
    <w:rsid w:val="00AA5238"/>
    <w:rsid w:val="00AB7FA5"/>
    <w:rsid w:val="00AD0885"/>
    <w:rsid w:val="00AD13AF"/>
    <w:rsid w:val="00AD3002"/>
    <w:rsid w:val="00AD5F1B"/>
    <w:rsid w:val="00AD79F2"/>
    <w:rsid w:val="00B0773F"/>
    <w:rsid w:val="00B50983"/>
    <w:rsid w:val="00B53344"/>
    <w:rsid w:val="00B61434"/>
    <w:rsid w:val="00B77D53"/>
    <w:rsid w:val="00B8176C"/>
    <w:rsid w:val="00B848E7"/>
    <w:rsid w:val="00BB1B88"/>
    <w:rsid w:val="00BE3A8D"/>
    <w:rsid w:val="00BF7BA8"/>
    <w:rsid w:val="00C04EBF"/>
    <w:rsid w:val="00C15752"/>
    <w:rsid w:val="00C1688A"/>
    <w:rsid w:val="00C30B3F"/>
    <w:rsid w:val="00C37547"/>
    <w:rsid w:val="00C4336B"/>
    <w:rsid w:val="00C52EC6"/>
    <w:rsid w:val="00C80574"/>
    <w:rsid w:val="00CA67D1"/>
    <w:rsid w:val="00CB2319"/>
    <w:rsid w:val="00CB760D"/>
    <w:rsid w:val="00CB7DC1"/>
    <w:rsid w:val="00CD1C0F"/>
    <w:rsid w:val="00CD72EE"/>
    <w:rsid w:val="00CE1972"/>
    <w:rsid w:val="00CE1E2D"/>
    <w:rsid w:val="00CE3699"/>
    <w:rsid w:val="00CE64E6"/>
    <w:rsid w:val="00CE7DC5"/>
    <w:rsid w:val="00D071A9"/>
    <w:rsid w:val="00D3555F"/>
    <w:rsid w:val="00D62B30"/>
    <w:rsid w:val="00D64B10"/>
    <w:rsid w:val="00D64EF4"/>
    <w:rsid w:val="00D65B04"/>
    <w:rsid w:val="00D91908"/>
    <w:rsid w:val="00DB34F1"/>
    <w:rsid w:val="00DC1FB7"/>
    <w:rsid w:val="00DD3630"/>
    <w:rsid w:val="00DE4F43"/>
    <w:rsid w:val="00DE6676"/>
    <w:rsid w:val="00DF5AEA"/>
    <w:rsid w:val="00E075CD"/>
    <w:rsid w:val="00E13256"/>
    <w:rsid w:val="00E1755A"/>
    <w:rsid w:val="00E22188"/>
    <w:rsid w:val="00E22EDC"/>
    <w:rsid w:val="00E23A5B"/>
    <w:rsid w:val="00E37CFA"/>
    <w:rsid w:val="00E45383"/>
    <w:rsid w:val="00E55BBE"/>
    <w:rsid w:val="00E602DD"/>
    <w:rsid w:val="00E6498D"/>
    <w:rsid w:val="00E85B2C"/>
    <w:rsid w:val="00E91CED"/>
    <w:rsid w:val="00E9656C"/>
    <w:rsid w:val="00E972CE"/>
    <w:rsid w:val="00EB62E1"/>
    <w:rsid w:val="00EE3029"/>
    <w:rsid w:val="00EE699D"/>
    <w:rsid w:val="00F50600"/>
    <w:rsid w:val="00F77C38"/>
    <w:rsid w:val="00FA683C"/>
    <w:rsid w:val="00FF6C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55B64"/>
  <w15:chartTrackingRefBased/>
  <w15:docId w15:val="{6074831A-B5B9-4984-8C4C-053577D0B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53344"/>
    <w:pPr>
      <w:spacing w:after="160" w:line="259" w:lineRule="auto"/>
    </w:pPr>
    <w:rPr>
      <w:sz w:val="22"/>
      <w:szCs w:val="22"/>
      <w:lang w:val="ru-RU"/>
    </w:rPr>
  </w:style>
  <w:style w:type="paragraph" w:styleId="1">
    <w:name w:val="heading 1"/>
    <w:basedOn w:val="a"/>
    <w:link w:val="10"/>
    <w:uiPriority w:val="9"/>
    <w:qFormat/>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pPr>
      <w:ind w:left="720"/>
      <w:contextualSpacing/>
    </w:pPr>
  </w:style>
  <w:style w:type="paragraph" w:styleId="a4">
    <w:name w:val="Balloon Text"/>
    <w:basedOn w:val="a"/>
    <w:link w:val="a5"/>
    <w:uiPriority w:val="99"/>
    <w:semiHidden/>
    <w:unhideWhenUsed/>
    <w:pPr>
      <w:spacing w:after="0" w:line="240" w:lineRule="auto"/>
    </w:pPr>
    <w:rPr>
      <w:rFonts w:ascii="Segoe UI" w:hAnsi="Segoe UI" w:cs="Segoe UI"/>
      <w:sz w:val="18"/>
      <w:szCs w:val="18"/>
    </w:rPr>
  </w:style>
  <w:style w:type="character" w:customStyle="1" w:styleId="a5">
    <w:name w:val="Текст выноски Знак"/>
    <w:link w:val="a4"/>
    <w:uiPriority w:val="99"/>
    <w:semiHidden/>
    <w:rPr>
      <w:rFonts w:ascii="Segoe UI" w:hAnsi="Segoe UI" w:cs="Segoe UI"/>
      <w:sz w:val="18"/>
      <w:szCs w:val="18"/>
    </w:rPr>
  </w:style>
  <w:style w:type="character" w:customStyle="1" w:styleId="10">
    <w:name w:val="Заголовок 1 Знак"/>
    <w:link w:val="1"/>
    <w:uiPriority w:val="9"/>
    <w:rPr>
      <w:rFonts w:ascii="Times New Roman" w:eastAsia="Times New Roman" w:hAnsi="Times New Roman"/>
      <w:b/>
      <w:bCs/>
      <w:kern w:val="36"/>
      <w:sz w:val="48"/>
      <w:szCs w:val="48"/>
    </w:rPr>
  </w:style>
  <w:style w:type="paragraph" w:styleId="HTML">
    <w:name w:val="HTML Address"/>
    <w:basedOn w:val="a"/>
    <w:link w:val="HTML0"/>
    <w:uiPriority w:val="99"/>
    <w:semiHidden/>
    <w:unhideWhenUsed/>
    <w:pPr>
      <w:spacing w:after="0" w:line="240" w:lineRule="auto"/>
    </w:pPr>
    <w:rPr>
      <w:rFonts w:ascii="Times New Roman" w:eastAsia="Times New Roman" w:hAnsi="Times New Roman"/>
      <w:i/>
      <w:iCs/>
      <w:sz w:val="24"/>
      <w:szCs w:val="24"/>
      <w:lang w:eastAsia="ru-RU"/>
    </w:rPr>
  </w:style>
  <w:style w:type="character" w:customStyle="1" w:styleId="HTML0">
    <w:name w:val="Адрес HTML Знак"/>
    <w:link w:val="HTML"/>
    <w:uiPriority w:val="99"/>
    <w:semiHidden/>
    <w:rPr>
      <w:rFonts w:ascii="Times New Roman" w:eastAsia="Times New Roman" w:hAnsi="Times New Roman"/>
      <w:i/>
      <w:iCs/>
      <w:sz w:val="24"/>
      <w:szCs w:val="24"/>
    </w:rPr>
  </w:style>
  <w:style w:type="character" w:styleId="a6">
    <w:name w:val="Emphasis"/>
    <w:uiPriority w:val="20"/>
    <w:qFormat/>
    <w:rPr>
      <w:i/>
      <w:iCs/>
    </w:rPr>
  </w:style>
  <w:style w:type="paragraph" w:styleId="a7">
    <w:name w:val="Title"/>
    <w:basedOn w:val="a"/>
    <w:next w:val="a"/>
    <w:link w:val="a8"/>
    <w:uiPriority w:val="10"/>
    <w:qFormat/>
    <w:pPr>
      <w:spacing w:before="240" w:after="60"/>
      <w:jc w:val="center"/>
      <w:outlineLvl w:val="0"/>
    </w:pPr>
    <w:rPr>
      <w:rFonts w:ascii="Calibri Light" w:eastAsia="Times New Roman" w:hAnsi="Calibri Light"/>
      <w:b/>
      <w:bCs/>
      <w:kern w:val="28"/>
      <w:sz w:val="32"/>
      <w:szCs w:val="32"/>
    </w:rPr>
  </w:style>
  <w:style w:type="character" w:customStyle="1" w:styleId="a8">
    <w:name w:val="Заголовок Знак"/>
    <w:link w:val="a7"/>
    <w:uiPriority w:val="10"/>
    <w:rPr>
      <w:rFonts w:ascii="Calibri Light" w:eastAsia="Times New Roman" w:hAnsi="Calibri Light" w:cs="Times New Roman"/>
      <w:b/>
      <w:bCs/>
      <w:kern w:val="28"/>
      <w:sz w:val="32"/>
      <w:szCs w:val="32"/>
      <w:lang w:eastAsia="en-US"/>
    </w:rPr>
  </w:style>
  <w:style w:type="character" w:customStyle="1" w:styleId="2">
    <w:name w:val="Основной текст (2)_"/>
    <w:link w:val="20"/>
    <w:rPr>
      <w:rFonts w:ascii="Times New Roman" w:eastAsia="Times New Roman" w:hAnsi="Times New Roman"/>
      <w:sz w:val="26"/>
      <w:szCs w:val="26"/>
      <w:shd w:val="clear" w:color="auto" w:fill="FFFFFF"/>
    </w:rPr>
  </w:style>
  <w:style w:type="paragraph" w:customStyle="1" w:styleId="20">
    <w:name w:val="Основной текст (2)"/>
    <w:basedOn w:val="a"/>
    <w:link w:val="2"/>
    <w:pPr>
      <w:widowControl w:val="0"/>
      <w:shd w:val="clear" w:color="auto" w:fill="FFFFFF"/>
      <w:spacing w:before="420" w:after="120" w:line="322" w:lineRule="exact"/>
      <w:ind w:hanging="640"/>
    </w:pPr>
    <w:rPr>
      <w:rFonts w:ascii="Times New Roman" w:eastAsia="Times New Roman" w:hAnsi="Times New Roman"/>
      <w:sz w:val="26"/>
      <w:szCs w:val="26"/>
      <w:lang w:eastAsia="ru-RU"/>
    </w:rPr>
  </w:style>
  <w:style w:type="paragraph" w:styleId="a9">
    <w:name w:val="header"/>
    <w:basedOn w:val="a"/>
    <w:link w:val="aa"/>
    <w:uiPriority w:val="99"/>
    <w:unhideWhenUsed/>
    <w:pPr>
      <w:tabs>
        <w:tab w:val="center" w:pos="4677"/>
        <w:tab w:val="right" w:pos="9355"/>
      </w:tabs>
    </w:pPr>
  </w:style>
  <w:style w:type="character" w:customStyle="1" w:styleId="aa">
    <w:name w:val="Верхний колонтитул Знак"/>
    <w:link w:val="a9"/>
    <w:uiPriority w:val="99"/>
    <w:rPr>
      <w:sz w:val="22"/>
      <w:szCs w:val="22"/>
      <w:lang w:eastAsia="en-US"/>
    </w:rPr>
  </w:style>
  <w:style w:type="paragraph" w:styleId="ab">
    <w:name w:val="footer"/>
    <w:basedOn w:val="a"/>
    <w:link w:val="ac"/>
    <w:uiPriority w:val="99"/>
    <w:unhideWhenUsed/>
    <w:pPr>
      <w:tabs>
        <w:tab w:val="center" w:pos="4677"/>
        <w:tab w:val="right" w:pos="9355"/>
      </w:tabs>
    </w:pPr>
  </w:style>
  <w:style w:type="character" w:customStyle="1" w:styleId="ac">
    <w:name w:val="Нижний колонтитул Знак"/>
    <w:link w:val="ab"/>
    <w:uiPriority w:val="99"/>
    <w:rPr>
      <w:sz w:val="22"/>
      <w:szCs w:val="22"/>
      <w:lang w:eastAsia="en-US"/>
    </w:rPr>
  </w:style>
  <w:style w:type="paragraph" w:styleId="ad">
    <w:name w:val="No Spacing"/>
    <w:link w:val="ae"/>
    <w:uiPriority w:val="1"/>
    <w:qFormat/>
    <w:rPr>
      <w:sz w:val="22"/>
      <w:szCs w:val="22"/>
      <w:lang w:val="ru-RU"/>
    </w:rPr>
  </w:style>
  <w:style w:type="character" w:customStyle="1" w:styleId="ae">
    <w:name w:val="Без интервала Знак"/>
    <w:link w:val="ad"/>
    <w:uiPriority w:val="1"/>
    <w:locked/>
    <w:rPr>
      <w:sz w:val="22"/>
      <w:szCs w:val="22"/>
      <w:lang w:eastAsia="en-US"/>
    </w:rPr>
  </w:style>
  <w:style w:type="table" w:styleId="af">
    <w:name w:val="Table Grid"/>
    <w:basedOn w:val="a1"/>
    <w:uiPriority w:val="3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416685">
      <w:bodyDiv w:val="1"/>
      <w:marLeft w:val="0"/>
      <w:marRight w:val="0"/>
      <w:marTop w:val="0"/>
      <w:marBottom w:val="0"/>
      <w:divBdr>
        <w:top w:val="none" w:sz="0" w:space="0" w:color="auto"/>
        <w:left w:val="none" w:sz="0" w:space="0" w:color="auto"/>
        <w:bottom w:val="none" w:sz="0" w:space="0" w:color="auto"/>
        <w:right w:val="none" w:sz="0" w:space="0" w:color="auto"/>
      </w:divBdr>
    </w:div>
    <w:div w:id="132866828">
      <w:bodyDiv w:val="1"/>
      <w:marLeft w:val="0"/>
      <w:marRight w:val="0"/>
      <w:marTop w:val="0"/>
      <w:marBottom w:val="0"/>
      <w:divBdr>
        <w:top w:val="none" w:sz="0" w:space="0" w:color="auto"/>
        <w:left w:val="none" w:sz="0" w:space="0" w:color="auto"/>
        <w:bottom w:val="none" w:sz="0" w:space="0" w:color="auto"/>
        <w:right w:val="none" w:sz="0" w:space="0" w:color="auto"/>
      </w:divBdr>
    </w:div>
    <w:div w:id="212156327">
      <w:bodyDiv w:val="1"/>
      <w:marLeft w:val="0"/>
      <w:marRight w:val="0"/>
      <w:marTop w:val="0"/>
      <w:marBottom w:val="0"/>
      <w:divBdr>
        <w:top w:val="none" w:sz="0" w:space="0" w:color="auto"/>
        <w:left w:val="none" w:sz="0" w:space="0" w:color="auto"/>
        <w:bottom w:val="none" w:sz="0" w:space="0" w:color="auto"/>
        <w:right w:val="none" w:sz="0" w:space="0" w:color="auto"/>
      </w:divBdr>
    </w:div>
    <w:div w:id="275672086">
      <w:bodyDiv w:val="1"/>
      <w:marLeft w:val="0"/>
      <w:marRight w:val="0"/>
      <w:marTop w:val="0"/>
      <w:marBottom w:val="0"/>
      <w:divBdr>
        <w:top w:val="none" w:sz="0" w:space="0" w:color="auto"/>
        <w:left w:val="none" w:sz="0" w:space="0" w:color="auto"/>
        <w:bottom w:val="none" w:sz="0" w:space="0" w:color="auto"/>
        <w:right w:val="none" w:sz="0" w:space="0" w:color="auto"/>
      </w:divBdr>
    </w:div>
    <w:div w:id="479426749">
      <w:bodyDiv w:val="1"/>
      <w:marLeft w:val="0"/>
      <w:marRight w:val="0"/>
      <w:marTop w:val="0"/>
      <w:marBottom w:val="0"/>
      <w:divBdr>
        <w:top w:val="none" w:sz="0" w:space="0" w:color="auto"/>
        <w:left w:val="none" w:sz="0" w:space="0" w:color="auto"/>
        <w:bottom w:val="none" w:sz="0" w:space="0" w:color="auto"/>
        <w:right w:val="none" w:sz="0" w:space="0" w:color="auto"/>
      </w:divBdr>
    </w:div>
    <w:div w:id="540442053">
      <w:bodyDiv w:val="1"/>
      <w:marLeft w:val="0"/>
      <w:marRight w:val="0"/>
      <w:marTop w:val="0"/>
      <w:marBottom w:val="0"/>
      <w:divBdr>
        <w:top w:val="none" w:sz="0" w:space="0" w:color="auto"/>
        <w:left w:val="none" w:sz="0" w:space="0" w:color="auto"/>
        <w:bottom w:val="none" w:sz="0" w:space="0" w:color="auto"/>
        <w:right w:val="none" w:sz="0" w:space="0" w:color="auto"/>
      </w:divBdr>
    </w:div>
    <w:div w:id="677149190">
      <w:bodyDiv w:val="1"/>
      <w:marLeft w:val="0"/>
      <w:marRight w:val="0"/>
      <w:marTop w:val="0"/>
      <w:marBottom w:val="0"/>
      <w:divBdr>
        <w:top w:val="none" w:sz="0" w:space="0" w:color="auto"/>
        <w:left w:val="none" w:sz="0" w:space="0" w:color="auto"/>
        <w:bottom w:val="none" w:sz="0" w:space="0" w:color="auto"/>
        <w:right w:val="none" w:sz="0" w:space="0" w:color="auto"/>
      </w:divBdr>
    </w:div>
    <w:div w:id="689336954">
      <w:bodyDiv w:val="1"/>
      <w:marLeft w:val="0"/>
      <w:marRight w:val="0"/>
      <w:marTop w:val="0"/>
      <w:marBottom w:val="0"/>
      <w:divBdr>
        <w:top w:val="none" w:sz="0" w:space="0" w:color="auto"/>
        <w:left w:val="none" w:sz="0" w:space="0" w:color="auto"/>
        <w:bottom w:val="none" w:sz="0" w:space="0" w:color="auto"/>
        <w:right w:val="none" w:sz="0" w:space="0" w:color="auto"/>
      </w:divBdr>
    </w:div>
    <w:div w:id="788355664">
      <w:bodyDiv w:val="1"/>
      <w:marLeft w:val="0"/>
      <w:marRight w:val="0"/>
      <w:marTop w:val="0"/>
      <w:marBottom w:val="0"/>
      <w:divBdr>
        <w:top w:val="none" w:sz="0" w:space="0" w:color="auto"/>
        <w:left w:val="none" w:sz="0" w:space="0" w:color="auto"/>
        <w:bottom w:val="none" w:sz="0" w:space="0" w:color="auto"/>
        <w:right w:val="none" w:sz="0" w:space="0" w:color="auto"/>
      </w:divBdr>
    </w:div>
    <w:div w:id="789587278">
      <w:bodyDiv w:val="1"/>
      <w:marLeft w:val="0"/>
      <w:marRight w:val="0"/>
      <w:marTop w:val="0"/>
      <w:marBottom w:val="0"/>
      <w:divBdr>
        <w:top w:val="none" w:sz="0" w:space="0" w:color="auto"/>
        <w:left w:val="none" w:sz="0" w:space="0" w:color="auto"/>
        <w:bottom w:val="none" w:sz="0" w:space="0" w:color="auto"/>
        <w:right w:val="none" w:sz="0" w:space="0" w:color="auto"/>
      </w:divBdr>
    </w:div>
    <w:div w:id="829253453">
      <w:bodyDiv w:val="1"/>
      <w:marLeft w:val="0"/>
      <w:marRight w:val="0"/>
      <w:marTop w:val="0"/>
      <w:marBottom w:val="0"/>
      <w:divBdr>
        <w:top w:val="none" w:sz="0" w:space="0" w:color="auto"/>
        <w:left w:val="none" w:sz="0" w:space="0" w:color="auto"/>
        <w:bottom w:val="none" w:sz="0" w:space="0" w:color="auto"/>
        <w:right w:val="none" w:sz="0" w:space="0" w:color="auto"/>
      </w:divBdr>
    </w:div>
    <w:div w:id="935096545">
      <w:bodyDiv w:val="1"/>
      <w:marLeft w:val="0"/>
      <w:marRight w:val="0"/>
      <w:marTop w:val="0"/>
      <w:marBottom w:val="0"/>
      <w:divBdr>
        <w:top w:val="none" w:sz="0" w:space="0" w:color="auto"/>
        <w:left w:val="none" w:sz="0" w:space="0" w:color="auto"/>
        <w:bottom w:val="none" w:sz="0" w:space="0" w:color="auto"/>
        <w:right w:val="none" w:sz="0" w:space="0" w:color="auto"/>
      </w:divBdr>
    </w:div>
    <w:div w:id="938372882">
      <w:bodyDiv w:val="1"/>
      <w:marLeft w:val="0"/>
      <w:marRight w:val="0"/>
      <w:marTop w:val="0"/>
      <w:marBottom w:val="0"/>
      <w:divBdr>
        <w:top w:val="none" w:sz="0" w:space="0" w:color="auto"/>
        <w:left w:val="none" w:sz="0" w:space="0" w:color="auto"/>
        <w:bottom w:val="none" w:sz="0" w:space="0" w:color="auto"/>
        <w:right w:val="none" w:sz="0" w:space="0" w:color="auto"/>
      </w:divBdr>
    </w:div>
    <w:div w:id="951130822">
      <w:bodyDiv w:val="1"/>
      <w:marLeft w:val="0"/>
      <w:marRight w:val="0"/>
      <w:marTop w:val="0"/>
      <w:marBottom w:val="0"/>
      <w:divBdr>
        <w:top w:val="none" w:sz="0" w:space="0" w:color="auto"/>
        <w:left w:val="none" w:sz="0" w:space="0" w:color="auto"/>
        <w:bottom w:val="none" w:sz="0" w:space="0" w:color="auto"/>
        <w:right w:val="none" w:sz="0" w:space="0" w:color="auto"/>
      </w:divBdr>
    </w:div>
    <w:div w:id="1009914884">
      <w:bodyDiv w:val="1"/>
      <w:marLeft w:val="0"/>
      <w:marRight w:val="0"/>
      <w:marTop w:val="0"/>
      <w:marBottom w:val="0"/>
      <w:divBdr>
        <w:top w:val="none" w:sz="0" w:space="0" w:color="auto"/>
        <w:left w:val="none" w:sz="0" w:space="0" w:color="auto"/>
        <w:bottom w:val="none" w:sz="0" w:space="0" w:color="auto"/>
        <w:right w:val="none" w:sz="0" w:space="0" w:color="auto"/>
      </w:divBdr>
    </w:div>
    <w:div w:id="1145319782">
      <w:bodyDiv w:val="1"/>
      <w:marLeft w:val="0"/>
      <w:marRight w:val="0"/>
      <w:marTop w:val="0"/>
      <w:marBottom w:val="0"/>
      <w:divBdr>
        <w:top w:val="none" w:sz="0" w:space="0" w:color="auto"/>
        <w:left w:val="none" w:sz="0" w:space="0" w:color="auto"/>
        <w:bottom w:val="none" w:sz="0" w:space="0" w:color="auto"/>
        <w:right w:val="none" w:sz="0" w:space="0" w:color="auto"/>
      </w:divBdr>
    </w:div>
    <w:div w:id="1169902509">
      <w:bodyDiv w:val="1"/>
      <w:marLeft w:val="0"/>
      <w:marRight w:val="0"/>
      <w:marTop w:val="0"/>
      <w:marBottom w:val="0"/>
      <w:divBdr>
        <w:top w:val="none" w:sz="0" w:space="0" w:color="auto"/>
        <w:left w:val="none" w:sz="0" w:space="0" w:color="auto"/>
        <w:bottom w:val="none" w:sz="0" w:space="0" w:color="auto"/>
        <w:right w:val="none" w:sz="0" w:space="0" w:color="auto"/>
      </w:divBdr>
    </w:div>
    <w:div w:id="1216350765">
      <w:bodyDiv w:val="1"/>
      <w:marLeft w:val="0"/>
      <w:marRight w:val="0"/>
      <w:marTop w:val="0"/>
      <w:marBottom w:val="0"/>
      <w:divBdr>
        <w:top w:val="none" w:sz="0" w:space="0" w:color="auto"/>
        <w:left w:val="none" w:sz="0" w:space="0" w:color="auto"/>
        <w:bottom w:val="none" w:sz="0" w:space="0" w:color="auto"/>
        <w:right w:val="none" w:sz="0" w:space="0" w:color="auto"/>
      </w:divBdr>
    </w:div>
    <w:div w:id="1295327887">
      <w:bodyDiv w:val="1"/>
      <w:marLeft w:val="0"/>
      <w:marRight w:val="0"/>
      <w:marTop w:val="0"/>
      <w:marBottom w:val="0"/>
      <w:divBdr>
        <w:top w:val="none" w:sz="0" w:space="0" w:color="auto"/>
        <w:left w:val="none" w:sz="0" w:space="0" w:color="auto"/>
        <w:bottom w:val="none" w:sz="0" w:space="0" w:color="auto"/>
        <w:right w:val="none" w:sz="0" w:space="0" w:color="auto"/>
      </w:divBdr>
    </w:div>
    <w:div w:id="1338654562">
      <w:bodyDiv w:val="1"/>
      <w:marLeft w:val="0"/>
      <w:marRight w:val="0"/>
      <w:marTop w:val="0"/>
      <w:marBottom w:val="0"/>
      <w:divBdr>
        <w:top w:val="none" w:sz="0" w:space="0" w:color="auto"/>
        <w:left w:val="none" w:sz="0" w:space="0" w:color="auto"/>
        <w:bottom w:val="none" w:sz="0" w:space="0" w:color="auto"/>
        <w:right w:val="none" w:sz="0" w:space="0" w:color="auto"/>
      </w:divBdr>
    </w:div>
    <w:div w:id="1387800038">
      <w:bodyDiv w:val="1"/>
      <w:marLeft w:val="0"/>
      <w:marRight w:val="0"/>
      <w:marTop w:val="0"/>
      <w:marBottom w:val="0"/>
      <w:divBdr>
        <w:top w:val="none" w:sz="0" w:space="0" w:color="auto"/>
        <w:left w:val="none" w:sz="0" w:space="0" w:color="auto"/>
        <w:bottom w:val="none" w:sz="0" w:space="0" w:color="auto"/>
        <w:right w:val="none" w:sz="0" w:space="0" w:color="auto"/>
      </w:divBdr>
    </w:div>
    <w:div w:id="1431896075">
      <w:bodyDiv w:val="1"/>
      <w:marLeft w:val="0"/>
      <w:marRight w:val="0"/>
      <w:marTop w:val="0"/>
      <w:marBottom w:val="0"/>
      <w:divBdr>
        <w:top w:val="none" w:sz="0" w:space="0" w:color="auto"/>
        <w:left w:val="none" w:sz="0" w:space="0" w:color="auto"/>
        <w:bottom w:val="none" w:sz="0" w:space="0" w:color="auto"/>
        <w:right w:val="none" w:sz="0" w:space="0" w:color="auto"/>
      </w:divBdr>
    </w:div>
    <w:div w:id="1439376673">
      <w:bodyDiv w:val="1"/>
      <w:marLeft w:val="0"/>
      <w:marRight w:val="0"/>
      <w:marTop w:val="0"/>
      <w:marBottom w:val="0"/>
      <w:divBdr>
        <w:top w:val="none" w:sz="0" w:space="0" w:color="auto"/>
        <w:left w:val="none" w:sz="0" w:space="0" w:color="auto"/>
        <w:bottom w:val="none" w:sz="0" w:space="0" w:color="auto"/>
        <w:right w:val="none" w:sz="0" w:space="0" w:color="auto"/>
      </w:divBdr>
    </w:div>
    <w:div w:id="1539273527">
      <w:bodyDiv w:val="1"/>
      <w:marLeft w:val="0"/>
      <w:marRight w:val="0"/>
      <w:marTop w:val="0"/>
      <w:marBottom w:val="0"/>
      <w:divBdr>
        <w:top w:val="none" w:sz="0" w:space="0" w:color="auto"/>
        <w:left w:val="none" w:sz="0" w:space="0" w:color="auto"/>
        <w:bottom w:val="none" w:sz="0" w:space="0" w:color="auto"/>
        <w:right w:val="none" w:sz="0" w:space="0" w:color="auto"/>
      </w:divBdr>
    </w:div>
    <w:div w:id="1729182870">
      <w:bodyDiv w:val="1"/>
      <w:marLeft w:val="0"/>
      <w:marRight w:val="0"/>
      <w:marTop w:val="0"/>
      <w:marBottom w:val="0"/>
      <w:divBdr>
        <w:top w:val="none" w:sz="0" w:space="0" w:color="auto"/>
        <w:left w:val="none" w:sz="0" w:space="0" w:color="auto"/>
        <w:bottom w:val="none" w:sz="0" w:space="0" w:color="auto"/>
        <w:right w:val="none" w:sz="0" w:space="0" w:color="auto"/>
      </w:divBdr>
    </w:div>
    <w:div w:id="1767994670">
      <w:bodyDiv w:val="1"/>
      <w:marLeft w:val="0"/>
      <w:marRight w:val="0"/>
      <w:marTop w:val="0"/>
      <w:marBottom w:val="0"/>
      <w:divBdr>
        <w:top w:val="none" w:sz="0" w:space="0" w:color="auto"/>
        <w:left w:val="none" w:sz="0" w:space="0" w:color="auto"/>
        <w:bottom w:val="none" w:sz="0" w:space="0" w:color="auto"/>
        <w:right w:val="none" w:sz="0" w:space="0" w:color="auto"/>
      </w:divBdr>
    </w:div>
    <w:div w:id="1798600162">
      <w:bodyDiv w:val="1"/>
      <w:marLeft w:val="0"/>
      <w:marRight w:val="0"/>
      <w:marTop w:val="0"/>
      <w:marBottom w:val="0"/>
      <w:divBdr>
        <w:top w:val="none" w:sz="0" w:space="0" w:color="auto"/>
        <w:left w:val="none" w:sz="0" w:space="0" w:color="auto"/>
        <w:bottom w:val="none" w:sz="0" w:space="0" w:color="auto"/>
        <w:right w:val="none" w:sz="0" w:space="0" w:color="auto"/>
      </w:divBdr>
    </w:div>
    <w:div w:id="1813062949">
      <w:bodyDiv w:val="1"/>
      <w:marLeft w:val="0"/>
      <w:marRight w:val="0"/>
      <w:marTop w:val="0"/>
      <w:marBottom w:val="0"/>
      <w:divBdr>
        <w:top w:val="none" w:sz="0" w:space="0" w:color="auto"/>
        <w:left w:val="none" w:sz="0" w:space="0" w:color="auto"/>
        <w:bottom w:val="none" w:sz="0" w:space="0" w:color="auto"/>
        <w:right w:val="none" w:sz="0" w:space="0" w:color="auto"/>
      </w:divBdr>
    </w:div>
    <w:div w:id="1900286650">
      <w:bodyDiv w:val="1"/>
      <w:marLeft w:val="0"/>
      <w:marRight w:val="0"/>
      <w:marTop w:val="0"/>
      <w:marBottom w:val="0"/>
      <w:divBdr>
        <w:top w:val="none" w:sz="0" w:space="0" w:color="auto"/>
        <w:left w:val="none" w:sz="0" w:space="0" w:color="auto"/>
        <w:bottom w:val="none" w:sz="0" w:space="0" w:color="auto"/>
        <w:right w:val="none" w:sz="0" w:space="0" w:color="auto"/>
      </w:divBdr>
    </w:div>
    <w:div w:id="1957365083">
      <w:bodyDiv w:val="1"/>
      <w:marLeft w:val="0"/>
      <w:marRight w:val="0"/>
      <w:marTop w:val="0"/>
      <w:marBottom w:val="0"/>
      <w:divBdr>
        <w:top w:val="none" w:sz="0" w:space="0" w:color="auto"/>
        <w:left w:val="none" w:sz="0" w:space="0" w:color="auto"/>
        <w:bottom w:val="none" w:sz="0" w:space="0" w:color="auto"/>
        <w:right w:val="none" w:sz="0" w:space="0" w:color="auto"/>
      </w:divBdr>
    </w:div>
    <w:div w:id="1959216807">
      <w:bodyDiv w:val="1"/>
      <w:marLeft w:val="0"/>
      <w:marRight w:val="0"/>
      <w:marTop w:val="0"/>
      <w:marBottom w:val="0"/>
      <w:divBdr>
        <w:top w:val="none" w:sz="0" w:space="0" w:color="auto"/>
        <w:left w:val="none" w:sz="0" w:space="0" w:color="auto"/>
        <w:bottom w:val="none" w:sz="0" w:space="0" w:color="auto"/>
        <w:right w:val="none" w:sz="0" w:space="0" w:color="auto"/>
      </w:divBdr>
    </w:div>
    <w:div w:id="2004164685">
      <w:bodyDiv w:val="1"/>
      <w:marLeft w:val="0"/>
      <w:marRight w:val="0"/>
      <w:marTop w:val="0"/>
      <w:marBottom w:val="0"/>
      <w:divBdr>
        <w:top w:val="none" w:sz="0" w:space="0" w:color="auto"/>
        <w:left w:val="none" w:sz="0" w:space="0" w:color="auto"/>
        <w:bottom w:val="none" w:sz="0" w:space="0" w:color="auto"/>
        <w:right w:val="none" w:sz="0" w:space="0" w:color="auto"/>
      </w:divBdr>
    </w:div>
    <w:div w:id="2012104162">
      <w:bodyDiv w:val="1"/>
      <w:marLeft w:val="0"/>
      <w:marRight w:val="0"/>
      <w:marTop w:val="0"/>
      <w:marBottom w:val="0"/>
      <w:divBdr>
        <w:top w:val="none" w:sz="0" w:space="0" w:color="auto"/>
        <w:left w:val="none" w:sz="0" w:space="0" w:color="auto"/>
        <w:bottom w:val="none" w:sz="0" w:space="0" w:color="auto"/>
        <w:right w:val="none" w:sz="0" w:space="0" w:color="auto"/>
      </w:divBdr>
    </w:div>
    <w:div w:id="2020883556">
      <w:bodyDiv w:val="1"/>
      <w:marLeft w:val="0"/>
      <w:marRight w:val="0"/>
      <w:marTop w:val="0"/>
      <w:marBottom w:val="0"/>
      <w:divBdr>
        <w:top w:val="none" w:sz="0" w:space="0" w:color="auto"/>
        <w:left w:val="none" w:sz="0" w:space="0" w:color="auto"/>
        <w:bottom w:val="none" w:sz="0" w:space="0" w:color="auto"/>
        <w:right w:val="none" w:sz="0" w:space="0" w:color="auto"/>
      </w:divBdr>
    </w:div>
    <w:div w:id="2123525364">
      <w:bodyDiv w:val="1"/>
      <w:marLeft w:val="0"/>
      <w:marRight w:val="0"/>
      <w:marTop w:val="0"/>
      <w:marBottom w:val="0"/>
      <w:divBdr>
        <w:top w:val="none" w:sz="0" w:space="0" w:color="auto"/>
        <w:left w:val="none" w:sz="0" w:space="0" w:color="auto"/>
        <w:bottom w:val="none" w:sz="0" w:space="0" w:color="auto"/>
        <w:right w:val="none" w:sz="0" w:space="0" w:color="auto"/>
      </w:divBdr>
      <w:divsChild>
        <w:div w:id="2137722861">
          <w:marLeft w:val="0"/>
          <w:marRight w:val="0"/>
          <w:marTop w:val="0"/>
          <w:marBottom w:val="0"/>
          <w:divBdr>
            <w:top w:val="none" w:sz="0" w:space="0" w:color="auto"/>
            <w:left w:val="none" w:sz="0" w:space="0" w:color="auto"/>
            <w:bottom w:val="none" w:sz="0" w:space="0" w:color="auto"/>
            <w:right w:val="none" w:sz="0" w:space="0" w:color="auto"/>
          </w:divBdr>
          <w:divsChild>
            <w:div w:id="144515187">
              <w:blockQuote w:val="1"/>
              <w:marLeft w:val="0"/>
              <w:marRight w:val="315"/>
              <w:marTop w:val="270"/>
              <w:marBottom w:val="240"/>
              <w:divBdr>
                <w:top w:val="none" w:sz="0" w:space="0" w:color="auto"/>
                <w:left w:val="single" w:sz="18" w:space="11" w:color="000000"/>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F3DC64-A372-4B47-8B51-EB3B60B20E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6</Pages>
  <Words>2317</Words>
  <Characters>13210</Characters>
  <Application>Microsoft Office Word</Application>
  <DocSecurity>0</DocSecurity>
  <Lines>110</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cp:lastModifiedBy>DTSJ A.Nuraliyev</cp:lastModifiedBy>
  <cp:revision>53</cp:revision>
  <cp:lastPrinted>2025-06-20T09:15:00Z</cp:lastPrinted>
  <dcterms:created xsi:type="dcterms:W3CDTF">2025-05-15T08:38:00Z</dcterms:created>
  <dcterms:modified xsi:type="dcterms:W3CDTF">2025-06-20T09:15:00Z</dcterms:modified>
</cp:coreProperties>
</file>