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694" w:rsidRDefault="00A90694" w:rsidP="00A90694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Бюджетни шакллантириш ва ижро этиш бўлими ва</w:t>
      </w:r>
    </w:p>
    <w:p w:rsidR="00A90694" w:rsidRDefault="00A90694" w:rsidP="00A90694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 Тиббий хизматлар тарифларни белгилаш бўлими томонидан </w:t>
      </w:r>
      <w:r>
        <w:rPr>
          <w:rFonts w:ascii="Times New Roman" w:hAnsi="Times New Roman" w:cs="Times New Roman"/>
          <w:b/>
          <w:sz w:val="28"/>
          <w:lang w:val="uz-Cyrl-UZ"/>
        </w:rPr>
        <w:br/>
        <w:t xml:space="preserve">2025 йил 19-23 май кунлари бажарилган ишлар юзасидан  </w:t>
      </w:r>
    </w:p>
    <w:p w:rsidR="00A90694" w:rsidRDefault="00A90694" w:rsidP="00A90694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Маълумот </w:t>
      </w:r>
    </w:p>
    <w:p w:rsidR="00A90694" w:rsidRDefault="00A90694" w:rsidP="00A90694">
      <w:pPr>
        <w:pStyle w:val="a3"/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</w:p>
    <w:p w:rsidR="00A90694" w:rsidRDefault="00A90694" w:rsidP="00A906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Бюджетни шакллантириш ва ижро этиш бўлими томонидан </w:t>
      </w:r>
      <w:r>
        <w:rPr>
          <w:rFonts w:ascii="Times New Roman" w:hAnsi="Times New Roman" w:cs="Times New Roman"/>
          <w:sz w:val="28"/>
          <w:lang w:val="uz-Cyrl-UZ"/>
        </w:rPr>
        <w:br/>
        <w:t xml:space="preserve">ЭДО электрон тизими томонидан 4 та хат ижро учун тайёрланди ва келишиш учун келган 12 та хатлар атрофлича ўрганилди ва келишилди. </w:t>
      </w:r>
    </w:p>
    <w:p w:rsidR="00A90694" w:rsidRDefault="00A90694" w:rsidP="00A906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Жамғарманинг ҳудудий бўлинмаларига Глобал бюджет ва ҳар бир даволанган ҳолат бўйича базавий ставка миқдорида якуний тўловлар амалга оширилди.</w:t>
      </w:r>
    </w:p>
    <w:p w:rsidR="00A90694" w:rsidRDefault="00A90694" w:rsidP="00A906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Давлат томонидан кафолатланган тиббий ёрдам доирасида тиббий хизматларни давлат ва хусусий тиббиёт ташкилотларидан харид қилиш учун 2025 йилда Маҳаллий бюджетлардан ажратилган маблағалар тўғрисида тезкор маълумотлар тайёрланди ва раҳбариятга тақдим этилди.</w:t>
      </w:r>
    </w:p>
    <w:p w:rsidR="00A90694" w:rsidRDefault="00A90694" w:rsidP="00A906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Сирдарё вилояти бўйича Давлат тиббий суғуртаси жамғармасига </w:t>
      </w:r>
      <w:r>
        <w:rPr>
          <w:rFonts w:ascii="Times New Roman" w:hAnsi="Times New Roman" w:cs="Times New Roman"/>
          <w:sz w:val="28"/>
          <w:lang w:val="uz-Cyrl-UZ"/>
        </w:rPr>
        <w:br/>
        <w:t xml:space="preserve">2025 йилда бюджетдан ажратилган маблағларни режалаштирилиши хамда уларни амалга ошириш тўғрисида тахлилий маълумот тайёрланди ва раҳбариятга тақдим этилди. </w:t>
      </w:r>
    </w:p>
    <w:p w:rsidR="00A90694" w:rsidRDefault="00A90694" w:rsidP="00A906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2025 йилда Давлат тиббий суғуртаси жамғармаси орқали молиялаштириладиган худудлардаги Кўп тармоқли тиббиёт марказлари (клласстер)га, Тез тиббий ёрдам хизматига, Тиббиёт бирлашмаларига ажратилган маблағлар тўғрисида маълумот тайёрланди ва раҳбариятга тақдим этилди.</w:t>
      </w:r>
    </w:p>
    <w:p w:rsidR="00A90694" w:rsidRDefault="00A90694" w:rsidP="00A906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2025 йилда  ҳудудлар ва муассасалар кесимида E-Shartnoma дастурига молиялаштириш миқдорлари тайёрланди. </w:t>
      </w:r>
    </w:p>
    <w:p w:rsidR="00A90694" w:rsidRDefault="00A90694" w:rsidP="00A906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Қон маҳсулотларини тайёрлашга ихтисослашган давлат ташкилотларини 2022-2025 йиллар давомида ишлаб чиқарилган қон маҳсулотлари тўғрисида маълумот тайёрланди. </w:t>
      </w:r>
    </w:p>
    <w:p w:rsidR="00A90694" w:rsidRDefault="00A90694" w:rsidP="00A906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Қон маҳсулотларини тайёрлашга ихтисослашган давлат ташкилотларини 2025 йил 21 май ҳолатига бюджетдан ташқари ҳисоб рақамлардаги қолдиқ маблағлар тўғрисида маълумот тайёрланди. </w:t>
      </w:r>
    </w:p>
    <w:p w:rsidR="00A90694" w:rsidRDefault="00A90694" w:rsidP="00A906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Қон билан ишлаш хизмати муассасаларида қон маҳсулотлари ишлаб чиқаришда молиялаштириш эҳтиёжини аниқлаш бўйича методик қўлланмага бериладиган таклиф тайёрланди.</w:t>
      </w:r>
    </w:p>
    <w:p w:rsidR="00A90694" w:rsidRDefault="00A90694" w:rsidP="00A906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Давлат бюджети маблағлари ҳисобидан амалдаги молиялаштириш механизмларига чеклов ўрнатиш юзасидан таклифлар тайёрланди раҳбариятга тақдим этилди.</w:t>
      </w:r>
    </w:p>
    <w:p w:rsidR="00A90694" w:rsidRDefault="00A90694" w:rsidP="00A906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Республика миқёсидаги тиббиёт ходимларининг 2025 йил апрель ойида ўртача иш ҳақи тўғрисида маълумот тайёрланди.</w:t>
      </w:r>
    </w:p>
    <w:p w:rsidR="00A90694" w:rsidRDefault="00A90694" w:rsidP="00A90694">
      <w:pPr>
        <w:pStyle w:val="a3"/>
        <w:numPr>
          <w:ilvl w:val="0"/>
          <w:numId w:val="1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Республика ихтисослаштирилган Онкология ва радиология илмий-амалий тиббиёт марказининг Ўзбекистон Республикаси Президентининг </w:t>
      </w:r>
      <w:r>
        <w:rPr>
          <w:rFonts w:ascii="Times New Roman" w:hAnsi="Times New Roman" w:cs="Times New Roman"/>
          <w:sz w:val="28"/>
          <w:lang w:val="uz-Cyrl-UZ"/>
        </w:rPr>
        <w:lastRenderedPageBreak/>
        <w:t>22.11.2024 йилдаги ПҚ-402-сонли “Аёллар орасида онкологик касалликларни назорат қилиш тизимини такомиллаштириш чора-тадбирлари тўғрисида”ги қарор асосида Ягона риддинг марказида тиббиёт муассасаларидан жўнатилган маммографик пленкаларни ўқиш нархи калькуляциялари кўриб чиқилди.</w:t>
      </w:r>
    </w:p>
    <w:p w:rsidR="00A90694" w:rsidRDefault="00A90694" w:rsidP="00A90694">
      <w:pPr>
        <w:tabs>
          <w:tab w:val="left" w:pos="142"/>
          <w:tab w:val="left" w:pos="851"/>
          <w:tab w:val="left" w:pos="1276"/>
          <w:tab w:val="left" w:pos="1701"/>
        </w:tabs>
        <w:spacing w:after="0"/>
        <w:jc w:val="both"/>
        <w:rPr>
          <w:rFonts w:ascii="Times New Roman" w:hAnsi="Times New Roman" w:cs="Times New Roman"/>
          <w:sz w:val="28"/>
          <w:lang w:val="uz-Cyrl-UZ"/>
        </w:rPr>
      </w:pPr>
    </w:p>
    <w:p w:rsidR="00A90694" w:rsidRDefault="00A90694" w:rsidP="00A90694">
      <w:pPr>
        <w:tabs>
          <w:tab w:val="left" w:pos="142"/>
          <w:tab w:val="left" w:pos="851"/>
          <w:tab w:val="left" w:pos="1276"/>
          <w:tab w:val="left" w:pos="1701"/>
        </w:tabs>
        <w:spacing w:after="0"/>
        <w:jc w:val="both"/>
        <w:rPr>
          <w:rFonts w:ascii="Times New Roman" w:hAnsi="Times New Roman" w:cs="Times New Roman"/>
          <w:sz w:val="28"/>
          <w:lang w:val="uz-Cyrl-UZ"/>
        </w:rPr>
      </w:pPr>
    </w:p>
    <w:p w:rsidR="00A90694" w:rsidRDefault="00A90694" w:rsidP="00A90694">
      <w:pPr>
        <w:tabs>
          <w:tab w:val="left" w:pos="142"/>
          <w:tab w:val="left" w:pos="851"/>
          <w:tab w:val="left" w:pos="1276"/>
          <w:tab w:val="left" w:pos="1701"/>
        </w:tabs>
        <w:spacing w:after="0"/>
        <w:jc w:val="both"/>
        <w:rPr>
          <w:rFonts w:ascii="Times New Roman" w:hAnsi="Times New Roman" w:cs="Times New Roman"/>
          <w:sz w:val="28"/>
          <w:lang w:val="uz-Cyrl-UZ"/>
        </w:rPr>
      </w:pPr>
    </w:p>
    <w:tbl>
      <w:tblPr>
        <w:tblStyle w:val="a4"/>
        <w:tblW w:w="9345" w:type="dxa"/>
        <w:tblInd w:w="6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266"/>
        <w:gridCol w:w="3115"/>
      </w:tblGrid>
      <w:tr w:rsidR="00A90694" w:rsidTr="00A90694">
        <w:tc>
          <w:tcPr>
            <w:tcW w:w="3964" w:type="dxa"/>
            <w:hideMark/>
          </w:tcPr>
          <w:p w:rsidR="00A90694" w:rsidRDefault="00A90694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Бюджетни шакллантириш </w:t>
            </w:r>
          </w:p>
          <w:p w:rsidR="00A90694" w:rsidRDefault="00A90694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ва ижро этиш бўлими </w:t>
            </w:r>
          </w:p>
          <w:p w:rsidR="00A90694" w:rsidRDefault="00A90694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бошлиғи                                               </w:t>
            </w:r>
          </w:p>
        </w:tc>
        <w:tc>
          <w:tcPr>
            <w:tcW w:w="2266" w:type="dxa"/>
          </w:tcPr>
          <w:p w:rsidR="00A90694" w:rsidRDefault="00A90694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</w:p>
        </w:tc>
        <w:tc>
          <w:tcPr>
            <w:tcW w:w="3115" w:type="dxa"/>
          </w:tcPr>
          <w:p w:rsidR="00A90694" w:rsidRDefault="00A90694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  <w:p w:rsidR="00A90694" w:rsidRDefault="00A90694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  <w:p w:rsidR="00A90694" w:rsidRDefault="00A90694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Н.Умаров</w:t>
            </w:r>
          </w:p>
        </w:tc>
      </w:tr>
    </w:tbl>
    <w:p w:rsidR="00A90694" w:rsidRDefault="00A90694" w:rsidP="00A90694">
      <w:pPr>
        <w:tabs>
          <w:tab w:val="left" w:pos="142"/>
          <w:tab w:val="left" w:pos="851"/>
          <w:tab w:val="left" w:pos="1276"/>
          <w:tab w:val="left" w:pos="1701"/>
        </w:tabs>
        <w:spacing w:after="0"/>
        <w:jc w:val="both"/>
        <w:rPr>
          <w:rFonts w:ascii="Times New Roman" w:hAnsi="Times New Roman" w:cs="Times New Roman"/>
          <w:sz w:val="28"/>
          <w:lang w:val="uz-Cyrl-UZ"/>
        </w:rPr>
      </w:pPr>
    </w:p>
    <w:p w:rsidR="004A05AC" w:rsidRDefault="004A05AC">
      <w:bookmarkStart w:id="0" w:name="_GoBack"/>
      <w:bookmarkEnd w:id="0"/>
    </w:p>
    <w:sectPr w:rsidR="004A0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666E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E98"/>
    <w:rsid w:val="004A05AC"/>
    <w:rsid w:val="008D0E98"/>
    <w:rsid w:val="00A9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B7D8A8-2D39-4262-B961-52B538B1C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69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694"/>
    <w:pPr>
      <w:ind w:left="720"/>
      <w:contextualSpacing/>
    </w:pPr>
  </w:style>
  <w:style w:type="table" w:styleId="a4">
    <w:name w:val="Table Grid"/>
    <w:basedOn w:val="a1"/>
    <w:uiPriority w:val="39"/>
    <w:rsid w:val="00A9069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9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2224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2025-05-23T12:08:00Z</dcterms:created>
  <dcterms:modified xsi:type="dcterms:W3CDTF">2025-05-23T12:08:00Z</dcterms:modified>
</cp:coreProperties>
</file>