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369F5271" w:rsidR="006452E3" w:rsidRDefault="006452E3" w:rsidP="002B67C5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0425E6" w:rsidRPr="00317033">
        <w:rPr>
          <w:rFonts w:ascii="Times New Roman" w:hAnsi="Times New Roman" w:cs="Times New Roman"/>
          <w:b/>
          <w:bCs/>
          <w:color w:val="FF0000"/>
          <w:sz w:val="28"/>
          <w:szCs w:val="28"/>
        </w:rPr>
        <w:t>21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0425E6" w:rsidRPr="00317033">
        <w:rPr>
          <w:rFonts w:ascii="Times New Roman" w:hAnsi="Times New Roman" w:cs="Times New Roman"/>
          <w:b/>
          <w:bCs/>
          <w:color w:val="FF0000"/>
          <w:sz w:val="28"/>
          <w:szCs w:val="28"/>
        </w:rPr>
        <w:t>25</w:t>
      </w:r>
      <w:r w:rsidR="00F91FA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апрел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2B67C5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836A98" w14:textId="79196E47" w:rsidR="006452E3" w:rsidRDefault="006452E3" w:rsidP="002B67C5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317033"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>Оққўрғон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туман тиббиёт бирлашмаси тасарруфидаги марказий шифохона, Кўп тармоқли марказий поликлиника 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>хамда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КТМП,</w:t>
      </w:r>
      <w:r w:rsidR="00A1648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>33,</w:t>
      </w:r>
      <w:r w:rsidR="00A1648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>34-ОП лар ва Маданият,</w:t>
      </w:r>
      <w:r w:rsidR="00A1648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>С.Сегизбаев,</w:t>
      </w:r>
      <w:r w:rsidR="00A1648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>Ўзбекистон,</w:t>
      </w:r>
      <w:r w:rsidR="00A1648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>Қонқа,</w:t>
      </w:r>
      <w:r w:rsidR="00A1648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>Қахрамон,</w:t>
      </w:r>
      <w:r w:rsidR="00A1648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>А.Икромов ОШП ларида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тиббиёт ходимлари ва маҳалла фаоллари иштирокида ПҚ -311-сонли қарори, давлат тиббий суғуртаси механизмлари тўғрисида   тақдимот  ўтказилди.</w:t>
      </w:r>
    </w:p>
    <w:p w14:paraId="0A9D2F33" w14:textId="77777777" w:rsidR="006452E3" w:rsidRDefault="006452E3" w:rsidP="002B67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муасс</w:t>
      </w:r>
      <w:r w:rsidR="009270F3">
        <w:rPr>
          <w:rFonts w:ascii="Times New Roman" w:hAnsi="Times New Roman" w:cs="Times New Roman"/>
          <w:bCs/>
          <w:sz w:val="28"/>
          <w:szCs w:val="28"/>
          <w:lang w:val="uz-Cyrl-UZ"/>
        </w:rPr>
        <w:t>асаларининг 2025 йилнинг апрел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1F07FE07" w14:textId="77777777" w:rsidR="00FB4598" w:rsidRDefault="006452E3" w:rsidP="002B67C5">
      <w:pPr>
        <w:spacing w:after="0" w:line="276" w:lineRule="auto"/>
        <w:jc w:val="both"/>
        <w:rPr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217B78">
        <w:rPr>
          <w:rFonts w:ascii="Times New Roman" w:hAnsi="Times New Roman" w:cs="Times New Roman"/>
          <w:bCs/>
          <w:sz w:val="28"/>
          <w:szCs w:val="28"/>
          <w:lang w:val="uz-Cyrl-UZ"/>
        </w:rPr>
        <w:t>. АПМларнинг март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 ҳисоботлари жамланмоқда.</w:t>
      </w:r>
      <w:r>
        <w:rPr>
          <w:lang w:val="uz-Cyrl-UZ"/>
        </w:rPr>
        <w:t xml:space="preserve"> </w:t>
      </w:r>
    </w:p>
    <w:p w14:paraId="3CB2D407" w14:textId="59E7A148" w:rsidR="00FB4598" w:rsidRDefault="00FB4598" w:rsidP="002B67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 xml:space="preserve">         </w:t>
      </w:r>
      <w:r w:rsidR="00D91F73">
        <w:rPr>
          <w:lang w:val="uz-Cyrl-UZ"/>
        </w:rPr>
        <w:t xml:space="preserve">  </w:t>
      </w:r>
      <w:r w:rsidR="00D91F73" w:rsidRPr="00D91F73">
        <w:rPr>
          <w:rFonts w:ascii="Times New Roman" w:hAnsi="Times New Roman" w:cs="Times New Roman"/>
          <w:sz w:val="28"/>
          <w:szCs w:val="28"/>
          <w:lang w:val="uz-Cyrl-UZ"/>
        </w:rPr>
        <w:t xml:space="preserve">  4.</w:t>
      </w:r>
      <w:r w:rsidRPr="00FB45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Бўлинма ходимлари томонидан тасдиқланган тарғибот режасига мувофиқ </w:t>
      </w:r>
      <w:r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Қуйи чирчиқ туман тиббиёт бирлашмаси тасарруфидаги Кўп тармоқли марказий поликлиника хамда КТМП,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29,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30,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31,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32-ОП лар ва </w:t>
      </w:r>
      <w:r w:rsidR="005C0CB3">
        <w:rPr>
          <w:rFonts w:ascii="Times New Roman" w:hAnsi="Times New Roman" w:cs="Times New Roman"/>
          <w:sz w:val="28"/>
          <w:szCs w:val="28"/>
          <w:lang w:val="uz-Cyrl-UZ"/>
        </w:rPr>
        <w:t>Минг чинор,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C0CB3">
        <w:rPr>
          <w:rFonts w:ascii="Times New Roman" w:hAnsi="Times New Roman" w:cs="Times New Roman"/>
          <w:sz w:val="28"/>
          <w:szCs w:val="28"/>
          <w:lang w:val="uz-Cyrl-UZ"/>
        </w:rPr>
        <w:t>Қўрғонча,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C0CB3">
        <w:rPr>
          <w:rFonts w:ascii="Times New Roman" w:hAnsi="Times New Roman" w:cs="Times New Roman"/>
          <w:sz w:val="28"/>
          <w:szCs w:val="28"/>
          <w:lang w:val="uz-Cyrl-UZ"/>
        </w:rPr>
        <w:t>Беруний,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C0CB3">
        <w:rPr>
          <w:rFonts w:ascii="Times New Roman" w:hAnsi="Times New Roman" w:cs="Times New Roman"/>
          <w:sz w:val="28"/>
          <w:szCs w:val="28"/>
          <w:lang w:val="uz-Cyrl-UZ"/>
        </w:rPr>
        <w:t>Хамза,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C0CB3">
        <w:rPr>
          <w:rFonts w:ascii="Times New Roman" w:hAnsi="Times New Roman" w:cs="Times New Roman"/>
          <w:sz w:val="28"/>
          <w:szCs w:val="28"/>
          <w:lang w:val="uz-Cyrl-UZ"/>
        </w:rPr>
        <w:t>Отажонов,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Тошаул</w:t>
      </w:r>
      <w:r w:rsidR="005C0CB3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C0CB3">
        <w:rPr>
          <w:rFonts w:ascii="Times New Roman" w:hAnsi="Times New Roman" w:cs="Times New Roman"/>
          <w:sz w:val="28"/>
          <w:szCs w:val="28"/>
          <w:lang w:val="uz-Cyrl-UZ"/>
        </w:rPr>
        <w:t>Юлдуз,</w:t>
      </w:r>
      <w:r w:rsidR="007C386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C0CB3">
        <w:rPr>
          <w:rFonts w:ascii="Times New Roman" w:hAnsi="Times New Roman" w:cs="Times New Roman"/>
          <w:sz w:val="28"/>
          <w:szCs w:val="28"/>
          <w:lang w:val="uz-Cyrl-UZ"/>
        </w:rPr>
        <w:t>Абай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ОШП ларида тиббиёт ходимлари ва маҳалла фаоллари иштирокида ПҚ -311-сонли қарори, давлат тиббий суғуртаси механизмлари тўғрисида   тақдимот  ўтказилди.</w:t>
      </w:r>
    </w:p>
    <w:p w14:paraId="2F000DED" w14:textId="309B6062" w:rsidR="00F34772" w:rsidRPr="00F34772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5. </w:t>
      </w:r>
      <w:r w:rsidRPr="00F34772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тиббиёт муасасаларининг 2025 йил март ойида даволанганлик холати бўйича тақдим қилинган хисоботларига асосан        15% якуний тўлов яни 1 млрд 940 млн 655 минг сўм маблағ молиялаштирилди. </w:t>
      </w:r>
      <w:r w:rsidRPr="00F34772">
        <w:rPr>
          <w:rFonts w:ascii="Times New Roman" w:hAnsi="Times New Roman" w:cs="Times New Roman"/>
          <w:sz w:val="28"/>
          <w:szCs w:val="28"/>
          <w:lang w:val="uz-Cyrl-UZ"/>
        </w:rPr>
        <w:tab/>
      </w:r>
    </w:p>
    <w:p w14:paraId="302319C9" w14:textId="77777777" w:rsidR="00F34772" w:rsidRPr="00F34772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6. Тошкент вилояти ДТСЖси хақида Тошкент вилояти Иқтисодиёт ва Молия бошкармаси рахбари билан давлат тиббий суғуртаси механизми ва тизим қандай йўлга қйилганлиги хақида тушунтириш ишлари олиб борилди.</w:t>
      </w:r>
    </w:p>
    <w:p w14:paraId="4DA101F2" w14:textId="77777777" w:rsidR="00F34772" w:rsidRPr="00F34772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7. Тошккент вилояти ДТСЖси бўлинмаси томонидан тиббиёт ташкилотлари билан тузилган қўшимча шартномалар ташкилотларга тарқатилди.</w:t>
      </w:r>
    </w:p>
    <w:p w14:paraId="34D47728" w14:textId="77777777" w:rsidR="00F34772" w:rsidRPr="00F34772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8. Республика  Тез тиббий ёрдам маркази Тошкент вилояти филиали билан ажратилган маблағ юзасидан тахлил қилиш ишлари олиб борилиб 2025 йил апрел ойига қўшимча келишув имзоланди.</w:t>
      </w:r>
    </w:p>
    <w:p w14:paraId="55EC15FE" w14:textId="77777777" w:rsidR="00F34772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ab/>
        <w:t>9. Тошкент вилояти ДТСЖси барча тиббиёт ташкилотларини электрон шартнома килиш ва ахборотларни электрон алмашиши учун “Е-шартнома” платформасидан  рўйхатдан ўтказиш ишлари олиб борилди.</w:t>
      </w:r>
    </w:p>
    <w:p w14:paraId="5D1490A8" w14:textId="77777777" w:rsidR="00F34772" w:rsidRPr="003F578D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lang w:val="uz-Cyrl-UZ"/>
        </w:rPr>
      </w:pPr>
    </w:p>
    <w:p w14:paraId="26233048" w14:textId="77777777" w:rsidR="00F34772" w:rsidRPr="00FB4598" w:rsidRDefault="00F34772" w:rsidP="00A16486">
      <w:pPr>
        <w:spacing w:after="0" w:line="276" w:lineRule="auto"/>
        <w:jc w:val="both"/>
        <w:rPr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6452E3" w14:paraId="7C9F1745" w14:textId="77777777" w:rsidTr="006452E3">
        <w:trPr>
          <w:trHeight w:val="911"/>
        </w:trPr>
        <w:tc>
          <w:tcPr>
            <w:tcW w:w="4238" w:type="dxa"/>
            <w:hideMark/>
          </w:tcPr>
          <w:p w14:paraId="6F971D9A" w14:textId="3A1B8C50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1357861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  <w:hideMark/>
          </w:tcPr>
          <w:p w14:paraId="1FBF3463" w14:textId="4FE33CCB" w:rsidR="006452E3" w:rsidRPr="00F86B42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0549774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E70E8C7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</w:tc>
      </w:tr>
    </w:tbl>
    <w:p w14:paraId="7E4CB15E" w14:textId="77777777" w:rsidR="00F926DF" w:rsidRDefault="00F926DF"/>
    <w:sectPr w:rsidR="00F92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425E6"/>
    <w:rsid w:val="000B3507"/>
    <w:rsid w:val="00147410"/>
    <w:rsid w:val="00217B78"/>
    <w:rsid w:val="00272CD3"/>
    <w:rsid w:val="002A7FA3"/>
    <w:rsid w:val="002B67C5"/>
    <w:rsid w:val="00312981"/>
    <w:rsid w:val="00317033"/>
    <w:rsid w:val="003D6B09"/>
    <w:rsid w:val="003F578D"/>
    <w:rsid w:val="00461D43"/>
    <w:rsid w:val="00557600"/>
    <w:rsid w:val="005C0CB3"/>
    <w:rsid w:val="006452E3"/>
    <w:rsid w:val="006E23A8"/>
    <w:rsid w:val="0072269E"/>
    <w:rsid w:val="00780D9E"/>
    <w:rsid w:val="007B4A41"/>
    <w:rsid w:val="007C386A"/>
    <w:rsid w:val="00855B58"/>
    <w:rsid w:val="008909E8"/>
    <w:rsid w:val="008E3DDF"/>
    <w:rsid w:val="009270F3"/>
    <w:rsid w:val="00A16486"/>
    <w:rsid w:val="00A36103"/>
    <w:rsid w:val="00A957A8"/>
    <w:rsid w:val="00B965EE"/>
    <w:rsid w:val="00C46365"/>
    <w:rsid w:val="00CE468E"/>
    <w:rsid w:val="00D24ACB"/>
    <w:rsid w:val="00D91F73"/>
    <w:rsid w:val="00DB33F2"/>
    <w:rsid w:val="00F34772"/>
    <w:rsid w:val="00F86B42"/>
    <w:rsid w:val="00F91FA7"/>
    <w:rsid w:val="00F926DF"/>
    <w:rsid w:val="00FB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47</cp:revision>
  <cp:lastPrinted>2025-04-18T12:37:00Z</cp:lastPrinted>
  <dcterms:created xsi:type="dcterms:W3CDTF">2025-04-18T12:37:00Z</dcterms:created>
  <dcterms:modified xsi:type="dcterms:W3CDTF">2025-04-25T12:50:00Z</dcterms:modified>
</cp:coreProperties>
</file>